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B5AA" w14:textId="77777777" w:rsidR="00F10CB2" w:rsidRPr="00963A08" w:rsidRDefault="00F10CB2" w:rsidP="00F10CB2">
      <w:pPr>
        <w:rPr>
          <w:rFonts w:ascii="Arial" w:hAnsi="Arial" w:cs="Arial"/>
          <w:lang w:val="en-GB"/>
        </w:rPr>
      </w:pPr>
    </w:p>
    <w:p w14:paraId="455D2EAE" w14:textId="645F362C" w:rsidR="00DD5899" w:rsidRPr="00963A08" w:rsidRDefault="00202A2E" w:rsidP="00DD5899">
      <w:pPr>
        <w:pStyle w:val="Title"/>
        <w:rPr>
          <w:rFonts w:ascii="Arial" w:hAnsi="Arial" w:cs="Arial"/>
        </w:rPr>
      </w:pPr>
      <w:r>
        <w:rPr>
          <w:rFonts w:ascii="Arial" w:hAnsi="Arial" w:cs="Arial"/>
        </w:rPr>
        <w:t>Conflict of Interest</w:t>
      </w:r>
      <w:r w:rsidR="0068066F" w:rsidRPr="00963A08">
        <w:rPr>
          <w:rFonts w:ascii="Arial" w:hAnsi="Arial" w:cs="Arial"/>
        </w:rPr>
        <w:t xml:space="preserve"> Policy</w:t>
      </w:r>
    </w:p>
    <w:p w14:paraId="39C0D914" w14:textId="7E47FA41" w:rsidR="00293BFE" w:rsidRPr="00963A08" w:rsidRDefault="4361AA85" w:rsidP="4361AA85">
      <w:pPr>
        <w:jc w:val="center"/>
        <w:rPr>
          <w:rFonts w:ascii="Arial" w:hAnsi="Arial" w:cs="Arial"/>
          <w:i/>
          <w:iCs/>
          <w:lang w:val="en-GB"/>
        </w:rPr>
      </w:pPr>
      <w:r w:rsidRPr="4361AA85">
        <w:rPr>
          <w:rFonts w:ascii="Arial" w:hAnsi="Arial" w:cs="Arial"/>
          <w:i/>
          <w:iCs/>
          <w:color w:val="595959" w:themeColor="text1" w:themeTint="A6"/>
          <w:lang w:val="en-GB"/>
        </w:rPr>
        <w:t xml:space="preserve">Last updated </w:t>
      </w:r>
      <w:r w:rsidR="00202A2E">
        <w:rPr>
          <w:rFonts w:ascii="Arial" w:hAnsi="Arial" w:cs="Arial"/>
          <w:i/>
          <w:iCs/>
          <w:color w:val="595959" w:themeColor="text1" w:themeTint="A6"/>
          <w:lang w:val="en-GB"/>
        </w:rPr>
        <w:t>January 11, 2025</w:t>
      </w: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963A08" w14:paraId="0C0C44EF" w14:textId="77777777" w:rsidTr="4361AA85">
        <w:tc>
          <w:tcPr>
            <w:tcW w:w="2254" w:type="dxa"/>
          </w:tcPr>
          <w:p w14:paraId="5219BE72" w14:textId="3F6B340F" w:rsidR="006A3D44" w:rsidRPr="00963A08" w:rsidRDefault="00D26CB5" w:rsidP="004D5A73">
            <w:pPr>
              <w:rPr>
                <w:rFonts w:ascii="Arial" w:hAnsi="Arial" w:cs="Arial"/>
                <w:color w:val="595959" w:themeColor="text1" w:themeTint="A6"/>
                <w:lang w:val="en-GB"/>
              </w:rPr>
            </w:pPr>
            <w:r w:rsidRPr="00963A08">
              <w:rPr>
                <w:rFonts w:ascii="Arial" w:hAnsi="Arial" w:cs="Arial"/>
                <w:color w:val="595959" w:themeColor="text1" w:themeTint="A6"/>
                <w:lang w:val="en-GB"/>
              </w:rPr>
              <w:t>Policy number</w:t>
            </w:r>
          </w:p>
        </w:tc>
        <w:tc>
          <w:tcPr>
            <w:tcW w:w="1994" w:type="dxa"/>
          </w:tcPr>
          <w:p w14:paraId="40ABEC0A" w14:textId="3A3777F1" w:rsidR="006A3D44" w:rsidRPr="00963A08" w:rsidRDefault="4465FB1A" w:rsidP="004D5A73">
            <w:pPr>
              <w:rPr>
                <w:rFonts w:ascii="Arial" w:hAnsi="Arial" w:cs="Arial"/>
                <w:color w:val="595959" w:themeColor="text1" w:themeTint="A6"/>
                <w:lang w:val="en-GB"/>
              </w:rPr>
            </w:pPr>
            <w:r w:rsidRPr="4465FB1A">
              <w:rPr>
                <w:rFonts w:ascii="Arial" w:hAnsi="Arial" w:cs="Arial"/>
                <w:color w:val="595959" w:themeColor="text1" w:themeTint="A6"/>
                <w:lang w:val="en-GB"/>
              </w:rPr>
              <w:t>[</w:t>
            </w:r>
            <w:r w:rsidR="00202A2E">
              <w:rPr>
                <w:rFonts w:ascii="Arial" w:hAnsi="Arial" w:cs="Arial"/>
                <w:color w:val="595959" w:themeColor="text1" w:themeTint="A6"/>
                <w:lang w:val="en-GB"/>
              </w:rPr>
              <w:t>7</w:t>
            </w:r>
            <w:r w:rsidRPr="4465FB1A">
              <w:rPr>
                <w:rFonts w:ascii="Arial" w:hAnsi="Arial" w:cs="Arial"/>
                <w:color w:val="595959" w:themeColor="text1" w:themeTint="A6"/>
                <w:lang w:val="en-GB"/>
              </w:rPr>
              <w:t>.0]</w:t>
            </w:r>
          </w:p>
        </w:tc>
        <w:tc>
          <w:tcPr>
            <w:tcW w:w="2514" w:type="dxa"/>
          </w:tcPr>
          <w:p w14:paraId="1E8B0032" w14:textId="78D04F65" w:rsidR="006A3D44" w:rsidRPr="00963A08" w:rsidRDefault="00D26CB5" w:rsidP="004D5A73">
            <w:pPr>
              <w:rPr>
                <w:rFonts w:ascii="Arial" w:hAnsi="Arial" w:cs="Arial"/>
                <w:color w:val="595959" w:themeColor="text1" w:themeTint="A6"/>
                <w:lang w:val="en-GB"/>
              </w:rPr>
            </w:pPr>
            <w:r w:rsidRPr="00963A08">
              <w:rPr>
                <w:rFonts w:ascii="Arial" w:hAnsi="Arial" w:cs="Arial"/>
                <w:color w:val="595959" w:themeColor="text1" w:themeTint="A6"/>
                <w:lang w:val="en-GB"/>
              </w:rPr>
              <w:t>Version</w:t>
            </w:r>
          </w:p>
        </w:tc>
        <w:tc>
          <w:tcPr>
            <w:tcW w:w="2254" w:type="dxa"/>
          </w:tcPr>
          <w:p w14:paraId="5593395B" w14:textId="159987B8" w:rsidR="006A3D44" w:rsidRPr="00963A08" w:rsidRDefault="4361AA85" w:rsidP="004D5A73">
            <w:pPr>
              <w:rPr>
                <w:rFonts w:ascii="Arial" w:hAnsi="Arial" w:cs="Arial"/>
                <w:color w:val="595959" w:themeColor="text1" w:themeTint="A6"/>
                <w:lang w:val="en-GB"/>
              </w:rPr>
            </w:pPr>
            <w:r w:rsidRPr="4361AA85">
              <w:rPr>
                <w:rFonts w:ascii="Arial" w:hAnsi="Arial" w:cs="Arial"/>
                <w:color w:val="595959" w:themeColor="text1" w:themeTint="A6"/>
                <w:lang w:val="en-GB"/>
              </w:rPr>
              <w:t>[</w:t>
            </w:r>
            <w:r w:rsidR="006D41AE">
              <w:rPr>
                <w:rFonts w:ascii="Arial" w:hAnsi="Arial" w:cs="Arial"/>
                <w:color w:val="595959" w:themeColor="text1" w:themeTint="A6"/>
                <w:lang w:val="en-GB"/>
              </w:rPr>
              <w:t>1</w:t>
            </w:r>
            <w:r w:rsidRPr="4361AA85">
              <w:rPr>
                <w:rFonts w:ascii="Arial" w:hAnsi="Arial" w:cs="Arial"/>
                <w:color w:val="595959" w:themeColor="text1" w:themeTint="A6"/>
                <w:lang w:val="en-GB"/>
              </w:rPr>
              <w:t>.0]</w:t>
            </w:r>
          </w:p>
        </w:tc>
      </w:tr>
      <w:tr w:rsidR="00F10CB2" w:rsidRPr="00963A08" w14:paraId="1F1B30EA" w14:textId="77777777" w:rsidTr="4361AA85">
        <w:tc>
          <w:tcPr>
            <w:tcW w:w="2254" w:type="dxa"/>
          </w:tcPr>
          <w:p w14:paraId="4DBD3561" w14:textId="7F5D9C4A" w:rsidR="006A3D44" w:rsidRPr="00963A08" w:rsidRDefault="00A84E47" w:rsidP="004D5A73">
            <w:pPr>
              <w:rPr>
                <w:rFonts w:ascii="Arial" w:hAnsi="Arial" w:cs="Arial"/>
                <w:color w:val="595959" w:themeColor="text1" w:themeTint="A6"/>
                <w:lang w:val="en-GB"/>
              </w:rPr>
            </w:pPr>
            <w:r>
              <w:rPr>
                <w:rFonts w:ascii="Arial" w:hAnsi="Arial" w:cs="Arial"/>
                <w:color w:val="595959" w:themeColor="text1" w:themeTint="A6"/>
                <w:lang w:val="en-GB"/>
              </w:rPr>
              <w:t>Approved on</w:t>
            </w:r>
          </w:p>
        </w:tc>
        <w:tc>
          <w:tcPr>
            <w:tcW w:w="1994" w:type="dxa"/>
          </w:tcPr>
          <w:p w14:paraId="6EB598B0" w14:textId="4F97F283" w:rsidR="006A3D44" w:rsidRPr="00963A08" w:rsidRDefault="004952DF" w:rsidP="004D5A73">
            <w:pPr>
              <w:rPr>
                <w:rFonts w:ascii="Arial" w:hAnsi="Arial" w:cs="Arial"/>
                <w:color w:val="595959" w:themeColor="text1" w:themeTint="A6"/>
                <w:lang w:val="en-GB"/>
              </w:rPr>
            </w:pPr>
            <w:r>
              <w:rPr>
                <w:rFonts w:ascii="Arial" w:hAnsi="Arial" w:cs="Arial"/>
                <w:color w:val="595959" w:themeColor="text1" w:themeTint="A6"/>
                <w:lang w:val="en-GB"/>
              </w:rPr>
              <w:t>4 February 2025</w:t>
            </w:r>
          </w:p>
        </w:tc>
        <w:tc>
          <w:tcPr>
            <w:tcW w:w="2514" w:type="dxa"/>
          </w:tcPr>
          <w:p w14:paraId="47AF7898" w14:textId="55BED7A2" w:rsidR="006A3D44" w:rsidRPr="00963A08" w:rsidRDefault="006A3D44" w:rsidP="004D5A73">
            <w:pPr>
              <w:rPr>
                <w:rFonts w:ascii="Arial" w:hAnsi="Arial" w:cs="Arial"/>
                <w:color w:val="595959" w:themeColor="text1" w:themeTint="A6"/>
                <w:lang w:val="en-GB"/>
              </w:rPr>
            </w:pPr>
          </w:p>
        </w:tc>
        <w:tc>
          <w:tcPr>
            <w:tcW w:w="2254" w:type="dxa"/>
          </w:tcPr>
          <w:p w14:paraId="31B24559" w14:textId="79A54E6E" w:rsidR="006A3D44" w:rsidRPr="00963A08" w:rsidRDefault="006A3D44" w:rsidP="004D5A73">
            <w:pPr>
              <w:rPr>
                <w:rFonts w:ascii="Arial" w:hAnsi="Arial" w:cs="Arial"/>
                <w:color w:val="595959" w:themeColor="text1" w:themeTint="A6"/>
                <w:lang w:val="en-GB"/>
              </w:rPr>
            </w:pPr>
          </w:p>
        </w:tc>
      </w:tr>
    </w:tbl>
    <w:p w14:paraId="356F7CFB" w14:textId="77777777" w:rsidR="00CA6C60" w:rsidRPr="00963A08" w:rsidRDefault="00CA6C60" w:rsidP="004D5A73">
      <w:pPr>
        <w:rPr>
          <w:rFonts w:ascii="Arial" w:hAnsi="Arial" w:cs="Arial"/>
          <w:lang w:val="en-GB"/>
        </w:rPr>
      </w:pPr>
    </w:p>
    <w:p w14:paraId="1D861707" w14:textId="77777777" w:rsidR="00D54638" w:rsidRPr="008A204E" w:rsidRDefault="00D54638" w:rsidP="00273A9A">
      <w:pPr>
        <w:pStyle w:val="Heading3"/>
        <w:numPr>
          <w:ilvl w:val="0"/>
          <w:numId w:val="0"/>
        </w:numPr>
        <w:ind w:left="360"/>
        <w:rPr>
          <w:sz w:val="20"/>
          <w:szCs w:val="20"/>
          <w:lang w:val="en-GB"/>
        </w:rPr>
      </w:pPr>
    </w:p>
    <w:p w14:paraId="0E391EC9" w14:textId="5DC65A61" w:rsidR="00C14B0F" w:rsidRPr="00777ADC" w:rsidRDefault="00C14B0F" w:rsidP="00F54459">
      <w:pPr>
        <w:pStyle w:val="Heading3"/>
        <w:rPr>
          <w:rFonts w:ascii="Arial" w:hAnsi="Arial" w:cs="Arial"/>
          <w:lang w:val="en-GB"/>
        </w:rPr>
      </w:pPr>
      <w:r w:rsidRPr="00777ADC">
        <w:rPr>
          <w:rFonts w:ascii="Arial" w:hAnsi="Arial" w:cs="Arial"/>
          <w:lang w:val="en-GB"/>
        </w:rPr>
        <w:t>Introduction</w:t>
      </w:r>
    </w:p>
    <w:p w14:paraId="405ECA7A" w14:textId="77777777" w:rsidR="00C14B0F" w:rsidRPr="00777ADC" w:rsidRDefault="00C14B0F" w:rsidP="00C14B0F">
      <w:pPr>
        <w:rPr>
          <w:rFonts w:ascii="Arial" w:hAnsi="Arial" w:cs="Arial"/>
          <w:color w:val="000000" w:themeColor="text1"/>
          <w:lang w:val="en-GB"/>
        </w:rPr>
      </w:pPr>
    </w:p>
    <w:p w14:paraId="1D807BF0" w14:textId="01F5FDED" w:rsidR="00B31962" w:rsidRPr="00777ADC" w:rsidRDefault="00624CCE" w:rsidP="00C22B7D">
      <w:pPr>
        <w:pStyle w:val="ListParagraph"/>
        <w:numPr>
          <w:ilvl w:val="0"/>
          <w:numId w:val="0"/>
        </w:numPr>
        <w:ind w:left="357"/>
        <w:rPr>
          <w:rFonts w:ascii="Arial" w:hAnsi="Arial" w:cs="Arial"/>
          <w:color w:val="000000" w:themeColor="text1"/>
          <w:lang w:val="en-GB"/>
        </w:rPr>
      </w:pPr>
      <w:r w:rsidRPr="00777ADC">
        <w:rPr>
          <w:rFonts w:ascii="Arial" w:hAnsi="Arial" w:cs="Arial"/>
          <w:color w:val="000000" w:themeColor="text1"/>
          <w:lang w:val="en-GB"/>
        </w:rPr>
        <w:t>Australian Political Studies Association</w:t>
      </w:r>
      <w:r w:rsidR="00C14B0F" w:rsidRPr="00777ADC">
        <w:rPr>
          <w:rFonts w:ascii="Arial" w:hAnsi="Arial" w:cs="Arial"/>
          <w:color w:val="000000" w:themeColor="text1"/>
          <w:lang w:val="en-GB"/>
        </w:rPr>
        <w:t xml:space="preserve"> </w:t>
      </w:r>
      <w:r w:rsidR="00817105" w:rsidRPr="00777ADC">
        <w:rPr>
          <w:rFonts w:ascii="Arial" w:hAnsi="Arial" w:cs="Arial"/>
          <w:color w:val="000000" w:themeColor="text1"/>
          <w:lang w:val="en-GB"/>
        </w:rPr>
        <w:t xml:space="preserve">Limited </w:t>
      </w:r>
      <w:r w:rsidR="00AB2A3B" w:rsidRPr="00777ADC">
        <w:rPr>
          <w:rFonts w:ascii="Arial" w:hAnsi="Arial" w:cs="Arial"/>
          <w:color w:val="000000" w:themeColor="text1"/>
          <w:lang w:val="en-GB"/>
        </w:rPr>
        <w:t>(</w:t>
      </w:r>
      <w:r w:rsidR="00AB2A3B" w:rsidRPr="00777ADC">
        <w:rPr>
          <w:rFonts w:ascii="Arial" w:hAnsi="Arial" w:cs="Arial"/>
          <w:b/>
          <w:bCs/>
          <w:color w:val="000000" w:themeColor="text1"/>
          <w:lang w:val="en-GB"/>
        </w:rPr>
        <w:t>APSA</w:t>
      </w:r>
      <w:r w:rsidR="00AB2A3B" w:rsidRPr="00777ADC">
        <w:rPr>
          <w:rFonts w:ascii="Arial" w:hAnsi="Arial" w:cs="Arial"/>
          <w:color w:val="000000" w:themeColor="text1"/>
          <w:lang w:val="en-GB"/>
        </w:rPr>
        <w:t xml:space="preserve">) </w:t>
      </w:r>
      <w:r w:rsidR="0090661F" w:rsidRPr="00777ADC">
        <w:rPr>
          <w:rFonts w:ascii="Arial" w:hAnsi="Arial" w:cs="Arial"/>
          <w:color w:val="000000" w:themeColor="text1"/>
          <w:lang w:val="en-US"/>
        </w:rPr>
        <w:t>strives to maintain a high standard of professionalism and ethical conduct</w:t>
      </w:r>
      <w:r w:rsidR="00B31962" w:rsidRPr="00777ADC">
        <w:rPr>
          <w:rFonts w:ascii="Arial" w:hAnsi="Arial" w:cs="Arial"/>
          <w:color w:val="000000" w:themeColor="text1"/>
          <w:lang w:val="en-GB"/>
        </w:rPr>
        <w:t>.</w:t>
      </w:r>
    </w:p>
    <w:p w14:paraId="2D705A7E" w14:textId="77777777" w:rsidR="00B31962" w:rsidRPr="00777ADC" w:rsidRDefault="00B31962" w:rsidP="00B31962">
      <w:pPr>
        <w:pStyle w:val="ListParagraph"/>
        <w:numPr>
          <w:ilvl w:val="0"/>
          <w:numId w:val="0"/>
        </w:numPr>
        <w:ind w:left="360"/>
        <w:rPr>
          <w:rFonts w:ascii="Arial" w:hAnsi="Arial" w:cs="Arial"/>
          <w:color w:val="000000" w:themeColor="text1"/>
        </w:rPr>
      </w:pPr>
    </w:p>
    <w:p w14:paraId="135295EC" w14:textId="618A9C40" w:rsidR="000F75A2" w:rsidRPr="00777ADC" w:rsidRDefault="000F75A2" w:rsidP="000F75A2">
      <w:pPr>
        <w:rPr>
          <w:rFonts w:ascii="Arial" w:hAnsi="Arial" w:cs="Arial"/>
          <w:color w:val="000000" w:themeColor="text1"/>
          <w:lang w:val="en-GB"/>
        </w:rPr>
      </w:pPr>
    </w:p>
    <w:p w14:paraId="47F600D2" w14:textId="567138C6" w:rsidR="000F75A2" w:rsidRPr="00777ADC" w:rsidRDefault="000F75A2" w:rsidP="00273A9A">
      <w:pPr>
        <w:pStyle w:val="Heading3"/>
        <w:rPr>
          <w:rFonts w:ascii="Arial" w:hAnsi="Arial" w:cs="Arial"/>
          <w:lang w:val="en-GB"/>
        </w:rPr>
      </w:pPr>
      <w:r w:rsidRPr="00777ADC">
        <w:rPr>
          <w:rFonts w:ascii="Arial" w:hAnsi="Arial" w:cs="Arial"/>
          <w:lang w:val="en-GB"/>
        </w:rPr>
        <w:t>Definition</w:t>
      </w:r>
      <w:r w:rsidR="008C0910" w:rsidRPr="00777ADC">
        <w:rPr>
          <w:rFonts w:ascii="Arial" w:hAnsi="Arial" w:cs="Arial"/>
          <w:lang w:val="en-GB"/>
        </w:rPr>
        <w:t>s</w:t>
      </w:r>
    </w:p>
    <w:p w14:paraId="47675C16" w14:textId="77777777" w:rsidR="000F75A2" w:rsidRPr="00777ADC" w:rsidRDefault="000F75A2" w:rsidP="000F75A2">
      <w:pPr>
        <w:pStyle w:val="Heading3"/>
        <w:numPr>
          <w:ilvl w:val="0"/>
          <w:numId w:val="0"/>
        </w:numPr>
        <w:ind w:left="720"/>
        <w:rPr>
          <w:rFonts w:ascii="Arial" w:hAnsi="Arial" w:cs="Arial"/>
          <w:sz w:val="20"/>
          <w:szCs w:val="20"/>
          <w:lang w:val="en-GB"/>
        </w:rPr>
      </w:pPr>
    </w:p>
    <w:p w14:paraId="73107564" w14:textId="141527A9" w:rsidR="00BD3B2B" w:rsidRPr="00777ADC" w:rsidRDefault="00BD3B2B" w:rsidP="008A49E0">
      <w:pPr>
        <w:pStyle w:val="ListParagraph"/>
        <w:numPr>
          <w:ilvl w:val="0"/>
          <w:numId w:val="0"/>
        </w:numPr>
        <w:ind w:left="357"/>
        <w:rPr>
          <w:rFonts w:ascii="Arial" w:hAnsi="Arial" w:cs="Arial"/>
          <w:color w:val="000000" w:themeColor="text1"/>
          <w:lang w:val="en-US"/>
        </w:rPr>
      </w:pPr>
      <w:r w:rsidRPr="00777ADC">
        <w:rPr>
          <w:rFonts w:ascii="Arial" w:hAnsi="Arial" w:cs="Arial"/>
          <w:color w:val="000000" w:themeColor="text1"/>
          <w:lang w:val="en-US"/>
        </w:rPr>
        <w:t xml:space="preserve">A </w:t>
      </w:r>
      <w:r w:rsidRPr="00777ADC">
        <w:rPr>
          <w:rFonts w:ascii="Arial" w:hAnsi="Arial" w:cs="Arial"/>
          <w:b/>
          <w:bCs/>
          <w:i/>
          <w:iCs/>
          <w:color w:val="000000" w:themeColor="text1"/>
          <w:lang w:val="en-US"/>
        </w:rPr>
        <w:t>conflict of interest</w:t>
      </w:r>
      <w:r w:rsidRPr="00777ADC">
        <w:rPr>
          <w:rFonts w:ascii="Arial" w:hAnsi="Arial" w:cs="Arial"/>
          <w:color w:val="000000" w:themeColor="text1"/>
          <w:lang w:val="en-US"/>
        </w:rPr>
        <w:t xml:space="preserve"> occurs where an individual in a position of trust has competing professional or personal interests which may impact their ability to undertake their duties and responsibilities impartially, and without improper influence.</w:t>
      </w:r>
    </w:p>
    <w:p w14:paraId="301E788A" w14:textId="77777777" w:rsidR="00BD3B2B" w:rsidRPr="00777ADC" w:rsidRDefault="00BD3B2B" w:rsidP="00BD3B2B">
      <w:pPr>
        <w:pStyle w:val="ListParagraph"/>
        <w:numPr>
          <w:ilvl w:val="0"/>
          <w:numId w:val="0"/>
        </w:numPr>
        <w:ind w:left="360"/>
        <w:rPr>
          <w:rFonts w:ascii="Arial" w:hAnsi="Arial" w:cs="Arial"/>
          <w:color w:val="000000" w:themeColor="text1"/>
          <w:lang w:val="en-US"/>
        </w:rPr>
      </w:pPr>
    </w:p>
    <w:p w14:paraId="59746F11" w14:textId="7CC2C668" w:rsidR="00BD3B2B" w:rsidRPr="00777ADC" w:rsidRDefault="00BD3B2B" w:rsidP="00BD3B2B">
      <w:pPr>
        <w:pStyle w:val="ListParagraph"/>
        <w:numPr>
          <w:ilvl w:val="0"/>
          <w:numId w:val="0"/>
        </w:numPr>
        <w:ind w:left="360"/>
        <w:rPr>
          <w:rFonts w:ascii="Arial" w:hAnsi="Arial" w:cs="Arial"/>
          <w:color w:val="000000" w:themeColor="text1"/>
          <w:lang w:val="en-US"/>
        </w:rPr>
      </w:pPr>
      <w:r w:rsidRPr="00777ADC">
        <w:rPr>
          <w:rFonts w:ascii="Arial" w:hAnsi="Arial" w:cs="Arial"/>
          <w:color w:val="000000" w:themeColor="text1"/>
          <w:lang w:val="en-US"/>
        </w:rPr>
        <w:t xml:space="preserve">An </w:t>
      </w:r>
      <w:r w:rsidRPr="00777ADC">
        <w:rPr>
          <w:rFonts w:ascii="Arial" w:hAnsi="Arial" w:cs="Arial"/>
          <w:b/>
          <w:bCs/>
          <w:i/>
          <w:iCs/>
          <w:color w:val="000000" w:themeColor="text1"/>
          <w:lang w:val="en-US"/>
        </w:rPr>
        <w:t>a</w:t>
      </w:r>
      <w:r w:rsidR="004A2F69" w:rsidRPr="00777ADC">
        <w:rPr>
          <w:rFonts w:ascii="Arial" w:hAnsi="Arial" w:cs="Arial"/>
          <w:b/>
          <w:bCs/>
          <w:i/>
          <w:iCs/>
          <w:color w:val="000000" w:themeColor="text1"/>
          <w:lang w:val="en-US"/>
        </w:rPr>
        <w:t>ctual</w:t>
      </w:r>
      <w:r w:rsidRPr="00777ADC">
        <w:rPr>
          <w:rFonts w:ascii="Arial" w:hAnsi="Arial" w:cs="Arial"/>
          <w:b/>
          <w:bCs/>
          <w:i/>
          <w:iCs/>
          <w:color w:val="000000" w:themeColor="text1"/>
          <w:lang w:val="en-US"/>
        </w:rPr>
        <w:t xml:space="preserve"> (or perceived) conflict of interest</w:t>
      </w:r>
      <w:r w:rsidRPr="00777ADC">
        <w:rPr>
          <w:rFonts w:ascii="Arial" w:hAnsi="Arial" w:cs="Arial"/>
          <w:color w:val="000000" w:themeColor="text1"/>
          <w:lang w:val="en-US"/>
        </w:rPr>
        <w:t xml:space="preserve"> occurs where an individual’s interests may impact on their ability to undertake their duties and responsibilities, regardless of whether this is the case. Individuals should be aware that perceptions of conflict are as important as an</w:t>
      </w:r>
      <w:r w:rsidR="004E35DE" w:rsidRPr="00777ADC">
        <w:rPr>
          <w:rFonts w:ascii="Arial" w:hAnsi="Arial" w:cs="Arial"/>
          <w:color w:val="000000" w:themeColor="text1"/>
          <w:lang w:val="en-US"/>
        </w:rPr>
        <w:t xml:space="preserve"> </w:t>
      </w:r>
      <w:r w:rsidRPr="00777ADC">
        <w:rPr>
          <w:rFonts w:ascii="Arial" w:hAnsi="Arial" w:cs="Arial"/>
          <w:color w:val="000000" w:themeColor="text1"/>
          <w:lang w:val="en-US"/>
        </w:rPr>
        <w:t>actual conflict.</w:t>
      </w:r>
    </w:p>
    <w:p w14:paraId="3B454F4A" w14:textId="77777777" w:rsidR="00BD3B2B" w:rsidRPr="00777ADC" w:rsidRDefault="00BD3B2B" w:rsidP="00BD3B2B">
      <w:pPr>
        <w:pStyle w:val="ListParagraph"/>
        <w:numPr>
          <w:ilvl w:val="0"/>
          <w:numId w:val="0"/>
        </w:numPr>
        <w:ind w:left="360"/>
        <w:rPr>
          <w:rFonts w:ascii="Arial" w:hAnsi="Arial" w:cs="Arial"/>
          <w:color w:val="000000" w:themeColor="text1"/>
          <w:lang w:val="en-US"/>
        </w:rPr>
      </w:pPr>
    </w:p>
    <w:p w14:paraId="62D5D530" w14:textId="77777777" w:rsidR="00BD3B2B" w:rsidRPr="00777ADC" w:rsidRDefault="00BD3B2B" w:rsidP="00BD3B2B">
      <w:pPr>
        <w:pStyle w:val="ListParagraph"/>
        <w:numPr>
          <w:ilvl w:val="0"/>
          <w:numId w:val="0"/>
        </w:numPr>
        <w:ind w:left="360"/>
        <w:rPr>
          <w:rFonts w:ascii="Arial" w:hAnsi="Arial" w:cs="Arial"/>
          <w:color w:val="000000" w:themeColor="text1"/>
        </w:rPr>
      </w:pPr>
      <w:r w:rsidRPr="00777ADC">
        <w:rPr>
          <w:rFonts w:ascii="Arial" w:hAnsi="Arial" w:cs="Arial"/>
          <w:color w:val="000000" w:themeColor="text1"/>
          <w:lang w:val="en-US"/>
        </w:rPr>
        <w:t xml:space="preserve">A </w:t>
      </w:r>
      <w:r w:rsidRPr="00777ADC">
        <w:rPr>
          <w:rFonts w:ascii="Arial" w:hAnsi="Arial" w:cs="Arial"/>
          <w:b/>
          <w:bCs/>
          <w:i/>
          <w:iCs/>
          <w:color w:val="000000" w:themeColor="text1"/>
          <w:lang w:val="en-US"/>
        </w:rPr>
        <w:t>potential conflict of interest</w:t>
      </w:r>
      <w:r w:rsidRPr="00777ADC">
        <w:rPr>
          <w:rFonts w:ascii="Arial" w:hAnsi="Arial" w:cs="Arial"/>
          <w:color w:val="000000" w:themeColor="text1"/>
          <w:lang w:val="en-US"/>
        </w:rPr>
        <w:t xml:space="preserve"> occurs where an individual’s private interest is such that an actual conflict would arise if the individual were to become involved in relevant (that is conflicting) duties and responsibilities in the future.</w:t>
      </w:r>
    </w:p>
    <w:p w14:paraId="15FF8C53" w14:textId="77777777" w:rsidR="00003807" w:rsidRPr="00777ADC" w:rsidRDefault="00003807" w:rsidP="00036A7C">
      <w:pPr>
        <w:ind w:left="360" w:hanging="360"/>
        <w:rPr>
          <w:rFonts w:ascii="Arial" w:hAnsi="Arial" w:cs="Arial"/>
          <w:color w:val="000000" w:themeColor="text1"/>
          <w:lang w:val="en-GB"/>
        </w:rPr>
      </w:pPr>
    </w:p>
    <w:p w14:paraId="522D7159" w14:textId="77777777" w:rsidR="00C14B0F" w:rsidRPr="00777ADC" w:rsidRDefault="00C14B0F" w:rsidP="00C14B0F">
      <w:pPr>
        <w:pStyle w:val="ListParagraph"/>
        <w:numPr>
          <w:ilvl w:val="0"/>
          <w:numId w:val="0"/>
        </w:numPr>
        <w:ind w:left="720"/>
        <w:rPr>
          <w:rFonts w:ascii="Arial" w:hAnsi="Arial" w:cs="Arial"/>
          <w:color w:val="000000" w:themeColor="text1"/>
          <w:lang w:val="en-GB"/>
        </w:rPr>
      </w:pPr>
    </w:p>
    <w:p w14:paraId="34623EBF" w14:textId="77777777" w:rsidR="00C14B0F" w:rsidRPr="00777ADC" w:rsidRDefault="00C14B0F" w:rsidP="00C14B0F">
      <w:pPr>
        <w:pStyle w:val="Heading3"/>
        <w:rPr>
          <w:rFonts w:ascii="Arial" w:hAnsi="Arial" w:cs="Arial"/>
          <w:lang w:val="en-GB"/>
        </w:rPr>
      </w:pPr>
      <w:r w:rsidRPr="00777ADC">
        <w:rPr>
          <w:rFonts w:ascii="Arial" w:hAnsi="Arial" w:cs="Arial"/>
          <w:lang w:val="en-GB"/>
        </w:rPr>
        <w:t>Purpose</w:t>
      </w:r>
    </w:p>
    <w:p w14:paraId="380DEFF1" w14:textId="77777777" w:rsidR="00C14B0F" w:rsidRPr="00777ADC" w:rsidRDefault="00C14B0F" w:rsidP="00C14B0F">
      <w:pPr>
        <w:rPr>
          <w:rFonts w:ascii="Arial" w:hAnsi="Arial" w:cs="Arial"/>
          <w:color w:val="000000" w:themeColor="text1"/>
          <w:lang w:val="en-GB"/>
        </w:rPr>
      </w:pPr>
    </w:p>
    <w:p w14:paraId="23DBB100" w14:textId="1B5ECC09" w:rsidR="00F82262" w:rsidRPr="00777ADC" w:rsidRDefault="00C14B0F" w:rsidP="00207A6C">
      <w:pPr>
        <w:pStyle w:val="ListParagraph"/>
        <w:numPr>
          <w:ilvl w:val="0"/>
          <w:numId w:val="0"/>
        </w:numPr>
        <w:ind w:left="360"/>
        <w:rPr>
          <w:rFonts w:ascii="Arial" w:hAnsi="Arial" w:cs="Arial"/>
          <w:color w:val="000000" w:themeColor="text1"/>
          <w:lang w:val="en-US"/>
        </w:rPr>
      </w:pPr>
      <w:r w:rsidRPr="00777ADC">
        <w:rPr>
          <w:rFonts w:ascii="Arial" w:hAnsi="Arial" w:cs="Arial"/>
          <w:color w:val="000000" w:themeColor="text1"/>
          <w:lang w:val="en-GB"/>
        </w:rPr>
        <w:t xml:space="preserve">This document sets out </w:t>
      </w:r>
      <w:r w:rsidR="00624CCE" w:rsidRPr="00777ADC">
        <w:rPr>
          <w:rFonts w:ascii="Arial" w:hAnsi="Arial" w:cs="Arial"/>
          <w:color w:val="000000" w:themeColor="text1"/>
          <w:lang w:val="en-GB"/>
        </w:rPr>
        <w:t>the A</w:t>
      </w:r>
      <w:r w:rsidR="00AB2A3B" w:rsidRPr="00777ADC">
        <w:rPr>
          <w:rFonts w:ascii="Arial" w:hAnsi="Arial" w:cs="Arial"/>
          <w:color w:val="000000" w:themeColor="text1"/>
          <w:lang w:val="en-GB"/>
        </w:rPr>
        <w:t xml:space="preserve">PSA </w:t>
      </w:r>
      <w:r w:rsidRPr="00777ADC">
        <w:rPr>
          <w:rFonts w:ascii="Arial" w:hAnsi="Arial" w:cs="Arial"/>
          <w:color w:val="000000" w:themeColor="text1"/>
          <w:lang w:val="en-GB"/>
        </w:rPr>
        <w:t xml:space="preserve">policy </w:t>
      </w:r>
      <w:r w:rsidR="00343FCA" w:rsidRPr="00777ADC">
        <w:rPr>
          <w:rFonts w:ascii="Arial" w:hAnsi="Arial" w:cs="Arial"/>
          <w:color w:val="000000" w:themeColor="text1"/>
          <w:lang w:val="en-GB"/>
        </w:rPr>
        <w:t>for managing conflicts of interest</w:t>
      </w:r>
      <w:r w:rsidR="00207A6C" w:rsidRPr="00777ADC">
        <w:rPr>
          <w:rFonts w:ascii="Arial" w:hAnsi="Arial" w:cs="Arial"/>
          <w:color w:val="000000" w:themeColor="text1"/>
          <w:lang w:val="en-GB"/>
        </w:rPr>
        <w:t xml:space="preserve"> </w:t>
      </w:r>
      <w:r w:rsidR="00C45810" w:rsidRPr="00777ADC">
        <w:rPr>
          <w:rFonts w:ascii="Arial" w:hAnsi="Arial" w:cs="Arial"/>
          <w:color w:val="000000" w:themeColor="text1"/>
          <w:lang w:val="en-US"/>
        </w:rPr>
        <w:t>to ensure they</w:t>
      </w:r>
      <w:r w:rsidR="00207A6C" w:rsidRPr="00777ADC">
        <w:rPr>
          <w:rFonts w:ascii="Arial" w:hAnsi="Arial" w:cs="Arial"/>
          <w:color w:val="000000" w:themeColor="text1"/>
          <w:lang w:val="en-US"/>
        </w:rPr>
        <w:t xml:space="preserve"> are identified and addressed in a rigorous and transparent way.  </w:t>
      </w:r>
    </w:p>
    <w:p w14:paraId="4B8E3F10" w14:textId="77777777" w:rsidR="00F82262" w:rsidRPr="00777ADC" w:rsidRDefault="00F82262" w:rsidP="00273A9A">
      <w:pPr>
        <w:pStyle w:val="ListParagraph"/>
        <w:numPr>
          <w:ilvl w:val="0"/>
          <w:numId w:val="0"/>
        </w:numPr>
        <w:ind w:left="360"/>
        <w:rPr>
          <w:rFonts w:ascii="Arial" w:hAnsi="Arial" w:cs="Arial"/>
          <w:color w:val="000000" w:themeColor="text1"/>
          <w:lang w:val="en-GB"/>
        </w:rPr>
      </w:pPr>
    </w:p>
    <w:p w14:paraId="51D69E5E" w14:textId="1E7A1C12" w:rsidR="00C14B0F" w:rsidRPr="00777ADC" w:rsidRDefault="00C14B0F" w:rsidP="00273A9A">
      <w:pPr>
        <w:pStyle w:val="ListParagraph"/>
        <w:numPr>
          <w:ilvl w:val="0"/>
          <w:numId w:val="0"/>
        </w:numPr>
        <w:ind w:left="360"/>
        <w:rPr>
          <w:rFonts w:ascii="Arial" w:hAnsi="Arial" w:cs="Arial"/>
          <w:color w:val="000000" w:themeColor="text1"/>
          <w:lang w:val="en-GB"/>
        </w:rPr>
      </w:pPr>
      <w:r w:rsidRPr="00777ADC">
        <w:rPr>
          <w:rFonts w:ascii="Arial" w:hAnsi="Arial" w:cs="Arial"/>
          <w:color w:val="000000" w:themeColor="text1"/>
          <w:lang w:val="en-GB"/>
        </w:rPr>
        <w:t xml:space="preserve">The purpose of this document is to outline the governance structures, responsibilities and processes that have been established to give effect to this </w:t>
      </w:r>
      <w:r w:rsidR="001F6076" w:rsidRPr="00777ADC">
        <w:rPr>
          <w:rFonts w:ascii="Arial" w:hAnsi="Arial" w:cs="Arial"/>
          <w:color w:val="000000" w:themeColor="text1"/>
          <w:lang w:val="en-GB"/>
        </w:rPr>
        <w:t>P</w:t>
      </w:r>
      <w:r w:rsidRPr="00777ADC">
        <w:rPr>
          <w:rFonts w:ascii="Arial" w:hAnsi="Arial" w:cs="Arial"/>
          <w:color w:val="000000" w:themeColor="text1"/>
          <w:lang w:val="en-GB"/>
        </w:rPr>
        <w:t>olicy.</w:t>
      </w:r>
    </w:p>
    <w:p w14:paraId="58C8B591" w14:textId="77777777" w:rsidR="00F82262" w:rsidRPr="00777ADC" w:rsidRDefault="00F82262" w:rsidP="00F82262">
      <w:pPr>
        <w:pStyle w:val="Heading3"/>
        <w:numPr>
          <w:ilvl w:val="0"/>
          <w:numId w:val="0"/>
        </w:numPr>
        <w:ind w:left="360" w:hanging="360"/>
        <w:rPr>
          <w:rFonts w:ascii="Arial" w:hAnsi="Arial" w:cs="Arial"/>
          <w:sz w:val="20"/>
          <w:szCs w:val="20"/>
          <w:lang w:val="en-GB"/>
        </w:rPr>
      </w:pPr>
    </w:p>
    <w:p w14:paraId="487CF561" w14:textId="77777777" w:rsidR="008A49E0" w:rsidRPr="00777ADC" w:rsidRDefault="008A49E0" w:rsidP="008A49E0">
      <w:pPr>
        <w:rPr>
          <w:color w:val="000000" w:themeColor="text1"/>
          <w:lang w:val="en-GB"/>
        </w:rPr>
      </w:pPr>
    </w:p>
    <w:p w14:paraId="1AABE974" w14:textId="1E83CD2A" w:rsidR="00F82262" w:rsidRPr="00777ADC" w:rsidRDefault="00F82262" w:rsidP="00273A9A">
      <w:pPr>
        <w:pStyle w:val="Heading3"/>
        <w:rPr>
          <w:rFonts w:ascii="Arial" w:hAnsi="Arial" w:cs="Arial"/>
          <w:lang w:val="en-GB"/>
        </w:rPr>
      </w:pPr>
      <w:r w:rsidRPr="00777ADC">
        <w:rPr>
          <w:rFonts w:ascii="Arial" w:hAnsi="Arial" w:cs="Arial"/>
          <w:lang w:val="en-GB"/>
        </w:rPr>
        <w:t>Scope</w:t>
      </w:r>
    </w:p>
    <w:p w14:paraId="34C008D2" w14:textId="77777777" w:rsidR="00F82262" w:rsidRPr="00777ADC" w:rsidRDefault="00F82262" w:rsidP="00F82262">
      <w:pPr>
        <w:rPr>
          <w:rFonts w:ascii="Arial" w:hAnsi="Arial" w:cs="Arial"/>
          <w:color w:val="000000" w:themeColor="text1"/>
          <w:lang w:val="en-GB"/>
        </w:rPr>
      </w:pPr>
    </w:p>
    <w:p w14:paraId="514B1DCA" w14:textId="68FC1F9A" w:rsidR="00D54638" w:rsidRPr="00777ADC" w:rsidRDefault="00D54638" w:rsidP="008A49E0">
      <w:pPr>
        <w:pStyle w:val="ListParagraph"/>
        <w:numPr>
          <w:ilvl w:val="0"/>
          <w:numId w:val="0"/>
        </w:numPr>
        <w:ind w:left="360"/>
        <w:rPr>
          <w:rFonts w:ascii="Arial" w:hAnsi="Arial" w:cs="Arial"/>
          <w:color w:val="000000" w:themeColor="text1"/>
          <w:lang w:val="en-GB"/>
        </w:rPr>
      </w:pPr>
      <w:r w:rsidRPr="00777ADC">
        <w:rPr>
          <w:rFonts w:ascii="Arial" w:hAnsi="Arial" w:cs="Arial"/>
          <w:color w:val="000000" w:themeColor="text1"/>
          <w:lang w:val="en-GB"/>
        </w:rPr>
        <w:t>This Policy applies</w:t>
      </w:r>
      <w:r w:rsidR="007C5B7C" w:rsidRPr="00777ADC">
        <w:rPr>
          <w:rFonts w:ascii="Arial" w:hAnsi="Arial" w:cs="Arial"/>
          <w:color w:val="000000" w:themeColor="text1"/>
          <w:lang w:val="en-GB"/>
        </w:rPr>
        <w:t xml:space="preserve"> to</w:t>
      </w:r>
      <w:r w:rsidRPr="00777ADC">
        <w:rPr>
          <w:rFonts w:ascii="Arial" w:hAnsi="Arial" w:cs="Arial"/>
          <w:color w:val="000000" w:themeColor="text1"/>
          <w:lang w:val="en-GB"/>
        </w:rPr>
        <w:t>:</w:t>
      </w:r>
    </w:p>
    <w:p w14:paraId="493E3AF0" w14:textId="107967DF" w:rsidR="00D54638" w:rsidRPr="00777ADC" w:rsidRDefault="001A6699"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a</w:t>
      </w:r>
      <w:r w:rsidR="00D54638" w:rsidRPr="00777ADC">
        <w:rPr>
          <w:rFonts w:ascii="Arial" w:hAnsi="Arial" w:cs="Arial"/>
          <w:color w:val="000000" w:themeColor="text1"/>
          <w:lang w:val="en-GB"/>
        </w:rPr>
        <w:t>ll directors of the Board</w:t>
      </w:r>
      <w:r w:rsidR="006625EF" w:rsidRPr="00777ADC">
        <w:rPr>
          <w:rFonts w:ascii="Arial" w:hAnsi="Arial" w:cs="Arial"/>
          <w:color w:val="000000" w:themeColor="text1"/>
          <w:lang w:val="en-GB"/>
        </w:rPr>
        <w:t>, office</w:t>
      </w:r>
      <w:r w:rsidR="007773AC" w:rsidRPr="00777ADC">
        <w:rPr>
          <w:rFonts w:ascii="Arial" w:hAnsi="Arial" w:cs="Arial"/>
          <w:color w:val="000000" w:themeColor="text1"/>
          <w:lang w:val="en-GB"/>
        </w:rPr>
        <w:t xml:space="preserve"> </w:t>
      </w:r>
      <w:r w:rsidR="006625EF" w:rsidRPr="00777ADC">
        <w:rPr>
          <w:rFonts w:ascii="Arial" w:hAnsi="Arial" w:cs="Arial"/>
          <w:color w:val="000000" w:themeColor="text1"/>
          <w:lang w:val="en-GB"/>
        </w:rPr>
        <w:t>holders</w:t>
      </w:r>
      <w:r w:rsidR="002265BC" w:rsidRPr="00777ADC">
        <w:rPr>
          <w:rFonts w:ascii="Arial" w:hAnsi="Arial" w:cs="Arial"/>
          <w:color w:val="000000" w:themeColor="text1"/>
          <w:lang w:val="en-GB"/>
        </w:rPr>
        <w:t xml:space="preserve"> and committee members</w:t>
      </w:r>
    </w:p>
    <w:p w14:paraId="4E0001D4" w14:textId="43B650D1" w:rsidR="00673008" w:rsidRPr="00777ADC" w:rsidRDefault="00D54638" w:rsidP="00673008">
      <w:pPr>
        <w:pStyle w:val="ListParagraph"/>
        <w:numPr>
          <w:ilvl w:val="0"/>
          <w:numId w:val="3"/>
        </w:numPr>
        <w:rPr>
          <w:rFonts w:ascii="Arial" w:hAnsi="Arial" w:cs="Arial"/>
          <w:color w:val="000000" w:themeColor="text1"/>
          <w:lang w:val="en-GB"/>
        </w:rPr>
      </w:pPr>
      <w:r w:rsidRPr="00777ADC">
        <w:rPr>
          <w:rFonts w:ascii="Arial" w:hAnsi="Arial" w:cs="Arial"/>
          <w:color w:val="000000" w:themeColor="text1"/>
          <w:lang w:val="en-GB"/>
        </w:rPr>
        <w:t>employees (full-time, part-time, casual)</w:t>
      </w:r>
      <w:r w:rsidR="00F10D6B" w:rsidRPr="00777ADC">
        <w:rPr>
          <w:rFonts w:ascii="Arial" w:hAnsi="Arial" w:cs="Arial"/>
          <w:color w:val="000000" w:themeColor="text1"/>
          <w:lang w:val="en-GB"/>
        </w:rPr>
        <w:t xml:space="preserve"> </w:t>
      </w:r>
      <w:r w:rsidR="00F30776" w:rsidRPr="00777ADC">
        <w:rPr>
          <w:rFonts w:ascii="Arial" w:hAnsi="Arial" w:cs="Arial"/>
          <w:color w:val="000000" w:themeColor="text1"/>
          <w:lang w:val="en-GB"/>
        </w:rPr>
        <w:t>agency on-hire staff, contractors, volunteers</w:t>
      </w:r>
    </w:p>
    <w:p w14:paraId="19F636D1" w14:textId="77777777" w:rsidR="00673008" w:rsidRPr="00777ADC" w:rsidRDefault="00673008" w:rsidP="00673008">
      <w:pPr>
        <w:rPr>
          <w:color w:val="000000" w:themeColor="text1"/>
          <w:lang w:val="en-GB"/>
        </w:rPr>
      </w:pPr>
    </w:p>
    <w:p w14:paraId="7B95A651" w14:textId="77777777" w:rsidR="00FB3EE4" w:rsidRPr="00777ADC" w:rsidRDefault="00FB3EE4" w:rsidP="00673008">
      <w:pPr>
        <w:rPr>
          <w:color w:val="000000" w:themeColor="text1"/>
          <w:lang w:val="en-GB"/>
        </w:rPr>
      </w:pPr>
    </w:p>
    <w:p w14:paraId="0BAE84CA" w14:textId="7C5BF511" w:rsidR="00C14B0F" w:rsidRPr="00777ADC" w:rsidRDefault="00673008" w:rsidP="00C14B0F">
      <w:pPr>
        <w:pStyle w:val="Heading3"/>
        <w:rPr>
          <w:rFonts w:ascii="Arial" w:hAnsi="Arial" w:cs="Arial"/>
          <w:lang w:val="en-GB"/>
        </w:rPr>
      </w:pPr>
      <w:r w:rsidRPr="00777ADC">
        <w:rPr>
          <w:rFonts w:ascii="Arial" w:hAnsi="Arial" w:cs="Arial"/>
          <w:lang w:val="en-GB"/>
        </w:rPr>
        <w:t>Considerations</w:t>
      </w:r>
    </w:p>
    <w:p w14:paraId="4128F567" w14:textId="77777777" w:rsidR="00C14B0F" w:rsidRPr="00777ADC" w:rsidRDefault="00C14B0F" w:rsidP="00C14B0F">
      <w:pPr>
        <w:rPr>
          <w:rFonts w:ascii="Arial" w:hAnsi="Arial" w:cs="Arial"/>
          <w:color w:val="000000" w:themeColor="text1"/>
          <w:lang w:val="en-GB"/>
        </w:rPr>
      </w:pPr>
    </w:p>
    <w:p w14:paraId="28E18053" w14:textId="77777777" w:rsidR="00543D14" w:rsidRPr="00777ADC" w:rsidRDefault="00543D14" w:rsidP="008A49E0">
      <w:pPr>
        <w:pStyle w:val="NormalWeb"/>
        <w:ind w:left="357"/>
        <w:rPr>
          <w:rFonts w:ascii="Arial" w:eastAsiaTheme="minorEastAsia" w:hAnsi="Arial" w:cs="Arial"/>
          <w:color w:val="000000" w:themeColor="text1"/>
          <w:sz w:val="20"/>
          <w:szCs w:val="20"/>
          <w:lang w:val="en-US"/>
        </w:rPr>
      </w:pPr>
      <w:r w:rsidRPr="00777ADC">
        <w:rPr>
          <w:rFonts w:ascii="Arial" w:eastAsiaTheme="minorEastAsia" w:hAnsi="Arial" w:cs="Arial"/>
          <w:color w:val="000000" w:themeColor="text1"/>
          <w:sz w:val="20"/>
          <w:szCs w:val="20"/>
          <w:lang w:val="en-US"/>
        </w:rPr>
        <w:t>Individuals should consider the potential for conflict in all possible interests including:</w:t>
      </w:r>
    </w:p>
    <w:p w14:paraId="6E04A859"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financial interests (e.g. shareholdings, real estate investments, trusts),</w:t>
      </w:r>
    </w:p>
    <w:p w14:paraId="43BB4103"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professional positions,</w:t>
      </w:r>
    </w:p>
    <w:p w14:paraId="01B9F27A"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places of employment (past, current, future),</w:t>
      </w:r>
    </w:p>
    <w:p w14:paraId="5597D263"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membership of committees or other organisations,</w:t>
      </w:r>
    </w:p>
    <w:p w14:paraId="3C6F1648"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consultancies,</w:t>
      </w:r>
    </w:p>
    <w:p w14:paraId="0CB68B5F"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directorships, office holder positions,</w:t>
      </w:r>
    </w:p>
    <w:p w14:paraId="520D6C5D" w14:textId="77777777" w:rsidR="00543D14" w:rsidRPr="00777ADC" w:rsidRDefault="00543D14" w:rsidP="00334C61">
      <w:pPr>
        <w:pStyle w:val="ListParagraph"/>
        <w:numPr>
          <w:ilvl w:val="0"/>
          <w:numId w:val="3"/>
        </w:numPr>
        <w:ind w:left="714" w:hanging="357"/>
        <w:rPr>
          <w:rFonts w:ascii="Arial" w:hAnsi="Arial" w:cs="Arial"/>
          <w:color w:val="000000" w:themeColor="text1"/>
          <w:lang w:val="en-GB"/>
        </w:rPr>
      </w:pPr>
      <w:r w:rsidRPr="00777ADC">
        <w:rPr>
          <w:rFonts w:ascii="Arial" w:hAnsi="Arial" w:cs="Arial"/>
          <w:color w:val="000000" w:themeColor="text1"/>
          <w:lang w:val="en-GB"/>
        </w:rPr>
        <w:t>advisory groups, and</w:t>
      </w:r>
    </w:p>
    <w:p w14:paraId="6803161B" w14:textId="77777777" w:rsidR="00543D14" w:rsidRPr="00777ADC" w:rsidRDefault="00543D14" w:rsidP="00334C61">
      <w:pPr>
        <w:pStyle w:val="ListParagraph"/>
        <w:numPr>
          <w:ilvl w:val="0"/>
          <w:numId w:val="3"/>
        </w:numPr>
        <w:rPr>
          <w:rFonts w:ascii="Arial" w:hAnsi="Arial" w:cs="Arial"/>
          <w:color w:val="000000" w:themeColor="text1"/>
          <w:lang w:val="en-GB"/>
        </w:rPr>
      </w:pPr>
      <w:r w:rsidRPr="00777ADC">
        <w:rPr>
          <w:rFonts w:ascii="Arial" w:hAnsi="Arial" w:cs="Arial"/>
          <w:color w:val="000000" w:themeColor="text1"/>
          <w:lang w:val="en-GB"/>
        </w:rPr>
        <w:t>family and personal relationships.</w:t>
      </w:r>
    </w:p>
    <w:p w14:paraId="64441C3D" w14:textId="77777777" w:rsidR="008A49E0" w:rsidRPr="00777ADC" w:rsidRDefault="008A49E0" w:rsidP="00543D14">
      <w:pPr>
        <w:pStyle w:val="NormalWeb"/>
        <w:rPr>
          <w:rFonts w:ascii="Arial" w:eastAsiaTheme="minorEastAsia" w:hAnsi="Arial" w:cs="Arial"/>
          <w:color w:val="000000" w:themeColor="text1"/>
          <w:sz w:val="20"/>
          <w:szCs w:val="20"/>
          <w:lang w:val="en-US"/>
        </w:rPr>
      </w:pPr>
    </w:p>
    <w:p w14:paraId="4B63B392" w14:textId="77777777" w:rsidR="00133135" w:rsidRPr="00777ADC" w:rsidRDefault="00133135" w:rsidP="00C22B7D">
      <w:pPr>
        <w:pStyle w:val="NormalWeb"/>
        <w:ind w:left="357"/>
        <w:rPr>
          <w:rFonts w:ascii="Arial" w:eastAsiaTheme="minorEastAsia" w:hAnsi="Arial" w:cs="Arial"/>
          <w:color w:val="000000" w:themeColor="text1"/>
          <w:sz w:val="20"/>
          <w:szCs w:val="20"/>
          <w:lang w:val="en-US"/>
        </w:rPr>
      </w:pPr>
    </w:p>
    <w:p w14:paraId="2AC6CFAB" w14:textId="792CEBEC" w:rsidR="003F1C4F" w:rsidRPr="00777ADC" w:rsidRDefault="00543D14" w:rsidP="00C22B7D">
      <w:pPr>
        <w:pStyle w:val="NormalWeb"/>
        <w:ind w:left="357"/>
        <w:rPr>
          <w:rFonts w:ascii="Arial" w:eastAsiaTheme="minorEastAsia" w:hAnsi="Arial" w:cs="Arial"/>
          <w:color w:val="000000" w:themeColor="text1"/>
          <w:sz w:val="20"/>
          <w:szCs w:val="20"/>
          <w:lang w:val="en-US"/>
        </w:rPr>
      </w:pPr>
      <w:r w:rsidRPr="00777ADC">
        <w:rPr>
          <w:rFonts w:ascii="Arial" w:eastAsiaTheme="minorEastAsia" w:hAnsi="Arial" w:cs="Arial"/>
          <w:color w:val="000000" w:themeColor="text1"/>
          <w:sz w:val="20"/>
          <w:szCs w:val="20"/>
          <w:lang w:val="en-US"/>
        </w:rPr>
        <w:t xml:space="preserve">Simply declaring a conflict without taking steps to address it is insufficient. It may be necessary to remove the individual from any involvement in the matter causing the conflict. </w:t>
      </w:r>
    </w:p>
    <w:p w14:paraId="385AF27B" w14:textId="77777777" w:rsidR="008A49E0" w:rsidRPr="00777ADC" w:rsidRDefault="008A49E0" w:rsidP="00401D1A">
      <w:pPr>
        <w:rPr>
          <w:rFonts w:ascii="Arial" w:eastAsiaTheme="minorEastAsia" w:hAnsi="Arial" w:cs="Arial"/>
          <w:color w:val="000000" w:themeColor="text1"/>
          <w:szCs w:val="20"/>
          <w:lang w:val="en-US"/>
        </w:rPr>
      </w:pPr>
    </w:p>
    <w:p w14:paraId="315675CB" w14:textId="59414758" w:rsidR="00303EE3" w:rsidRPr="00777ADC" w:rsidRDefault="00543D14" w:rsidP="00543D14">
      <w:pPr>
        <w:pStyle w:val="ListParagraph"/>
        <w:numPr>
          <w:ilvl w:val="0"/>
          <w:numId w:val="0"/>
        </w:numPr>
        <w:ind w:left="360"/>
        <w:rPr>
          <w:rFonts w:ascii="Arial" w:hAnsi="Arial" w:cs="Arial"/>
          <w:color w:val="000000" w:themeColor="text1"/>
          <w:szCs w:val="20"/>
          <w:lang w:val="en-GB"/>
        </w:rPr>
      </w:pPr>
      <w:r w:rsidRPr="00777ADC">
        <w:rPr>
          <w:rFonts w:ascii="Arial" w:eastAsiaTheme="minorEastAsia" w:hAnsi="Arial" w:cs="Arial"/>
          <w:color w:val="000000" w:themeColor="text1"/>
          <w:szCs w:val="20"/>
          <w:lang w:val="en-US"/>
        </w:rPr>
        <w:t>All declared conflicts are recorded in the Conflicts of Interest Register which is tabled at Board and committee meetings.</w:t>
      </w:r>
    </w:p>
    <w:p w14:paraId="39880D0B" w14:textId="77777777" w:rsidR="00214050" w:rsidRPr="00777ADC" w:rsidRDefault="00214050" w:rsidP="00214050">
      <w:pPr>
        <w:ind w:left="360"/>
        <w:rPr>
          <w:rFonts w:ascii="Arial" w:hAnsi="Arial" w:cs="Arial"/>
          <w:color w:val="000000" w:themeColor="text1"/>
          <w:szCs w:val="20"/>
          <w:lang w:val="en-GB"/>
        </w:rPr>
      </w:pPr>
    </w:p>
    <w:p w14:paraId="4E28E823" w14:textId="77777777" w:rsidR="00214050" w:rsidRPr="00777ADC" w:rsidRDefault="00214050" w:rsidP="00036A7C">
      <w:pPr>
        <w:ind w:left="360"/>
        <w:rPr>
          <w:rFonts w:ascii="Arial" w:hAnsi="Arial" w:cs="Arial"/>
          <w:color w:val="000000" w:themeColor="text1"/>
          <w:szCs w:val="20"/>
          <w:lang w:val="en-GB"/>
        </w:rPr>
      </w:pPr>
    </w:p>
    <w:p w14:paraId="1D67FE89" w14:textId="6DA52B33" w:rsidR="00FB3EE4" w:rsidRPr="00777ADC" w:rsidRDefault="00FB3EE4" w:rsidP="00FB3EE4">
      <w:pPr>
        <w:pStyle w:val="Heading3"/>
        <w:rPr>
          <w:rFonts w:ascii="Arial" w:hAnsi="Arial" w:cs="Arial"/>
          <w:lang w:val="en-GB"/>
        </w:rPr>
      </w:pPr>
      <w:r w:rsidRPr="00777ADC">
        <w:rPr>
          <w:rFonts w:ascii="Arial" w:hAnsi="Arial" w:cs="Arial"/>
          <w:lang w:val="en-GB"/>
        </w:rPr>
        <w:t>Disclosure</w:t>
      </w:r>
    </w:p>
    <w:p w14:paraId="399CA104" w14:textId="77777777" w:rsidR="00FB3EE4" w:rsidRPr="00777ADC" w:rsidRDefault="00FB3EE4" w:rsidP="00FB3EE4">
      <w:pPr>
        <w:rPr>
          <w:rFonts w:ascii="Arial" w:hAnsi="Arial" w:cs="Arial"/>
          <w:color w:val="000000" w:themeColor="text1"/>
          <w:lang w:val="en-GB"/>
        </w:rPr>
      </w:pPr>
    </w:p>
    <w:p w14:paraId="48D9E8B9" w14:textId="4627EBD1" w:rsidR="00FB3EE4" w:rsidRPr="00777ADC" w:rsidRDefault="00FB3EE4" w:rsidP="00E37B3A">
      <w:pPr>
        <w:pStyle w:val="NormalWeb"/>
        <w:ind w:left="357"/>
        <w:rPr>
          <w:rFonts w:ascii="Arial" w:eastAsiaTheme="minorEastAsia" w:hAnsi="Arial" w:cs="Arial"/>
          <w:color w:val="000000" w:themeColor="text1"/>
          <w:sz w:val="20"/>
          <w:szCs w:val="20"/>
          <w:lang w:val="en-US"/>
        </w:rPr>
      </w:pPr>
      <w:r w:rsidRPr="00777ADC">
        <w:rPr>
          <w:rFonts w:ascii="Arial" w:eastAsiaTheme="minorEastAsia" w:hAnsi="Arial" w:cs="Arial"/>
          <w:color w:val="000000" w:themeColor="text1"/>
          <w:sz w:val="20"/>
          <w:szCs w:val="20"/>
          <w:lang w:val="en-US"/>
        </w:rPr>
        <w:t xml:space="preserve">Clause 18.2 of the Constitution </w:t>
      </w:r>
      <w:r w:rsidR="00625E33" w:rsidRPr="00777ADC">
        <w:rPr>
          <w:rFonts w:ascii="Arial" w:eastAsiaTheme="minorEastAsia" w:hAnsi="Arial" w:cs="Arial"/>
          <w:color w:val="000000" w:themeColor="text1"/>
          <w:sz w:val="20"/>
          <w:szCs w:val="20"/>
          <w:lang w:val="en-US"/>
        </w:rPr>
        <w:t>outlines:</w:t>
      </w:r>
    </w:p>
    <w:p w14:paraId="69B96688" w14:textId="77777777" w:rsidR="00625E33" w:rsidRPr="00777ADC" w:rsidRDefault="00625E33" w:rsidP="00E37B3A">
      <w:pPr>
        <w:pStyle w:val="NormalWeb"/>
        <w:ind w:left="357"/>
        <w:rPr>
          <w:rFonts w:ascii="Arial" w:eastAsiaTheme="minorEastAsia" w:hAnsi="Arial" w:cs="Arial"/>
          <w:color w:val="000000" w:themeColor="text1"/>
          <w:sz w:val="18"/>
          <w:szCs w:val="18"/>
          <w:lang w:val="en-US"/>
        </w:rPr>
      </w:pPr>
    </w:p>
    <w:p w14:paraId="52BEA603" w14:textId="0696C63B" w:rsidR="007F048C" w:rsidRPr="00777ADC" w:rsidRDefault="00133135" w:rsidP="007F048C">
      <w:pPr>
        <w:pStyle w:val="NumberingLevel1"/>
        <w:numPr>
          <w:ilvl w:val="0"/>
          <w:numId w:val="5"/>
        </w:numPr>
        <w:spacing w:after="0" w:line="240" w:lineRule="auto"/>
        <w:jc w:val="left"/>
        <w:rPr>
          <w:rFonts w:ascii="Arial" w:hAnsi="Arial" w:cs="Arial"/>
          <w:color w:val="000000" w:themeColor="text1"/>
          <w:sz w:val="20"/>
          <w:szCs w:val="22"/>
          <w:lang w:val="en-US"/>
        </w:rPr>
      </w:pPr>
      <w:bookmarkStart w:id="0" w:name="_Ref131761719"/>
      <w:r w:rsidRPr="00777ADC">
        <w:rPr>
          <w:rFonts w:ascii="Arial" w:hAnsi="Arial" w:cs="Arial"/>
          <w:color w:val="000000" w:themeColor="text1"/>
          <w:sz w:val="20"/>
          <w:szCs w:val="22"/>
          <w:lang w:val="en-US"/>
        </w:rPr>
        <w:t>A director must disclose the nature and extent of any actual or perceived material conflict of interest in a matter that is being considered at a meeting of directors (or that is proposed in a circular resolution), except provided under clause</w:t>
      </w:r>
      <w:r w:rsidR="00D463CF">
        <w:rPr>
          <w:rFonts w:ascii="Arial" w:hAnsi="Arial" w:cs="Arial"/>
          <w:color w:val="000000" w:themeColor="text1"/>
          <w:sz w:val="20"/>
          <w:szCs w:val="22"/>
          <w:lang w:val="en-US"/>
        </w:rPr>
        <w:t xml:space="preserve"> 18.2(b)</w:t>
      </w:r>
      <w:r w:rsidRPr="00777ADC">
        <w:rPr>
          <w:rFonts w:ascii="Arial" w:hAnsi="Arial" w:cs="Arial"/>
          <w:color w:val="000000" w:themeColor="text1"/>
          <w:sz w:val="20"/>
          <w:szCs w:val="22"/>
          <w:lang w:val="en-US"/>
        </w:rPr>
        <w:t>:</w:t>
      </w:r>
      <w:bookmarkEnd w:id="0"/>
      <w:r w:rsidRPr="00777ADC">
        <w:rPr>
          <w:rFonts w:ascii="Arial" w:hAnsi="Arial" w:cs="Arial"/>
          <w:color w:val="000000" w:themeColor="text1"/>
          <w:sz w:val="20"/>
          <w:szCs w:val="22"/>
          <w:lang w:val="en-US"/>
        </w:rPr>
        <w:t xml:space="preserve"> </w:t>
      </w:r>
    </w:p>
    <w:p w14:paraId="286766A2"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rPr>
      </w:pPr>
      <w:r w:rsidRPr="00777ADC">
        <w:rPr>
          <w:rFonts w:ascii="Arial" w:hAnsi="Arial" w:cs="Arial"/>
          <w:color w:val="000000" w:themeColor="text1"/>
          <w:sz w:val="20"/>
          <w:szCs w:val="22"/>
        </w:rPr>
        <w:t>to the other directors; or</w:t>
      </w:r>
    </w:p>
    <w:p w14:paraId="21D91BA9"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 xml:space="preserve">if </w:t>
      </w:r>
      <w:proofErr w:type="gramStart"/>
      <w:r w:rsidRPr="00777ADC">
        <w:rPr>
          <w:rFonts w:ascii="Arial" w:hAnsi="Arial" w:cs="Arial"/>
          <w:color w:val="000000" w:themeColor="text1"/>
          <w:sz w:val="20"/>
          <w:szCs w:val="22"/>
          <w:lang w:val="en-US"/>
        </w:rPr>
        <w:t>all of</w:t>
      </w:r>
      <w:proofErr w:type="gramEnd"/>
      <w:r w:rsidRPr="00777ADC">
        <w:rPr>
          <w:rFonts w:ascii="Arial" w:hAnsi="Arial" w:cs="Arial"/>
          <w:color w:val="000000" w:themeColor="text1"/>
          <w:sz w:val="20"/>
          <w:szCs w:val="22"/>
          <w:lang w:val="en-US"/>
        </w:rPr>
        <w:t xml:space="preserve"> the directors have the same conflict of interest, to the members at the next general meeting, or at an earlier time if reasonable to do so.</w:t>
      </w:r>
    </w:p>
    <w:p w14:paraId="7A96ED9D" w14:textId="77777777" w:rsidR="007F048C" w:rsidRPr="00777ADC" w:rsidRDefault="007F048C" w:rsidP="007F048C">
      <w:pPr>
        <w:pStyle w:val="NumberingLevel2"/>
        <w:numPr>
          <w:ilvl w:val="0"/>
          <w:numId w:val="0"/>
        </w:numPr>
        <w:spacing w:after="0" w:line="240" w:lineRule="auto"/>
        <w:ind w:left="1728"/>
        <w:jc w:val="left"/>
        <w:rPr>
          <w:rFonts w:ascii="Arial" w:hAnsi="Arial" w:cs="Arial"/>
          <w:color w:val="000000" w:themeColor="text1"/>
          <w:sz w:val="20"/>
          <w:szCs w:val="22"/>
          <w:lang w:val="en-US"/>
        </w:rPr>
      </w:pPr>
    </w:p>
    <w:p w14:paraId="2106EED3" w14:textId="3273519B" w:rsidR="00133135" w:rsidRPr="00777ADC" w:rsidRDefault="00133135" w:rsidP="007F048C">
      <w:pPr>
        <w:pStyle w:val="NumberingLevel1"/>
        <w:spacing w:after="0" w:line="240" w:lineRule="auto"/>
        <w:jc w:val="left"/>
        <w:rPr>
          <w:rFonts w:ascii="Arial" w:hAnsi="Arial" w:cs="Arial"/>
          <w:color w:val="000000" w:themeColor="text1"/>
          <w:sz w:val="20"/>
          <w:szCs w:val="22"/>
          <w:lang w:val="en-US"/>
        </w:rPr>
      </w:pPr>
      <w:bookmarkStart w:id="1" w:name="_Ref131761701"/>
      <w:r w:rsidRPr="00777ADC">
        <w:rPr>
          <w:rFonts w:ascii="Arial" w:hAnsi="Arial" w:cs="Arial"/>
          <w:color w:val="000000" w:themeColor="text1"/>
          <w:sz w:val="20"/>
          <w:szCs w:val="22"/>
          <w:lang w:val="en-US"/>
        </w:rPr>
        <w:t xml:space="preserve">A director does not need to disclose an actual or perceived material conflict of interest to the other directors under clause </w:t>
      </w:r>
      <w:r w:rsidR="00CA45CA" w:rsidRPr="00777ADC">
        <w:rPr>
          <w:rFonts w:ascii="Arial" w:hAnsi="Arial" w:cs="Arial"/>
          <w:color w:val="000000" w:themeColor="text1"/>
          <w:sz w:val="20"/>
          <w:szCs w:val="22"/>
          <w:lang w:val="en-US"/>
        </w:rPr>
        <w:t>18.2</w:t>
      </w:r>
      <w:r w:rsidRPr="00777ADC">
        <w:rPr>
          <w:rFonts w:ascii="Arial" w:hAnsi="Arial" w:cs="Arial"/>
          <w:color w:val="000000" w:themeColor="text1"/>
          <w:sz w:val="20"/>
          <w:szCs w:val="22"/>
          <w:lang w:val="en-US"/>
        </w:rPr>
        <w:fldChar w:fldCharType="begin"/>
      </w:r>
      <w:r w:rsidRPr="00777ADC">
        <w:rPr>
          <w:rFonts w:ascii="Arial" w:hAnsi="Arial" w:cs="Arial"/>
          <w:color w:val="000000" w:themeColor="text1"/>
          <w:sz w:val="20"/>
          <w:szCs w:val="22"/>
          <w:lang w:val="en-US"/>
        </w:rPr>
        <w:instrText xml:space="preserve"> REF _Ref131761719 \w \h  \* MERGEFORMAT </w:instrText>
      </w:r>
      <w:r w:rsidRPr="00777ADC">
        <w:rPr>
          <w:rFonts w:ascii="Arial" w:hAnsi="Arial" w:cs="Arial"/>
          <w:color w:val="000000" w:themeColor="text1"/>
          <w:sz w:val="20"/>
          <w:szCs w:val="22"/>
          <w:lang w:val="en-US"/>
        </w:rPr>
      </w:r>
      <w:r w:rsidRPr="00777ADC">
        <w:rPr>
          <w:rFonts w:ascii="Arial" w:hAnsi="Arial" w:cs="Arial"/>
          <w:color w:val="000000" w:themeColor="text1"/>
          <w:sz w:val="20"/>
          <w:szCs w:val="22"/>
          <w:lang w:val="en-US"/>
        </w:rPr>
        <w:fldChar w:fldCharType="separate"/>
      </w:r>
      <w:r w:rsidR="0024528E">
        <w:rPr>
          <w:rFonts w:ascii="Arial" w:hAnsi="Arial" w:cs="Arial"/>
          <w:color w:val="000000" w:themeColor="text1"/>
          <w:sz w:val="20"/>
          <w:szCs w:val="22"/>
          <w:lang w:val="en-US"/>
        </w:rPr>
        <w:t>(a)</w:t>
      </w:r>
      <w:r w:rsidRPr="00777ADC">
        <w:rPr>
          <w:rFonts w:ascii="Arial" w:hAnsi="Arial" w:cs="Arial"/>
          <w:color w:val="000000" w:themeColor="text1"/>
          <w:sz w:val="20"/>
          <w:szCs w:val="22"/>
          <w:lang w:val="en-US"/>
        </w:rPr>
        <w:fldChar w:fldCharType="end"/>
      </w:r>
      <w:r w:rsidRPr="00777ADC">
        <w:rPr>
          <w:rFonts w:ascii="Arial" w:hAnsi="Arial" w:cs="Arial"/>
          <w:color w:val="000000" w:themeColor="text1"/>
          <w:sz w:val="20"/>
          <w:szCs w:val="22"/>
          <w:lang w:val="en-US"/>
        </w:rPr>
        <w:t xml:space="preserve"> if:</w:t>
      </w:r>
      <w:bookmarkEnd w:id="1"/>
    </w:p>
    <w:p w14:paraId="2204D29F"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 xml:space="preserve">their interest arises because they are a member of the Company, and the other members have the same </w:t>
      </w:r>
      <w:proofErr w:type="gramStart"/>
      <w:r w:rsidRPr="00777ADC">
        <w:rPr>
          <w:rFonts w:ascii="Arial" w:hAnsi="Arial" w:cs="Arial"/>
          <w:color w:val="000000" w:themeColor="text1"/>
          <w:sz w:val="20"/>
          <w:szCs w:val="22"/>
          <w:lang w:val="en-US"/>
        </w:rPr>
        <w:t>interest;</w:t>
      </w:r>
      <w:proofErr w:type="gramEnd"/>
    </w:p>
    <w:p w14:paraId="2E10D98E" w14:textId="0E6670CC"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their interest relates to an insurance contract that insures, or would insure, the director against liabilities that the director incurs as a director of the Company (see clau</w:t>
      </w:r>
      <w:r w:rsidR="0087352D" w:rsidRPr="00777ADC">
        <w:rPr>
          <w:rFonts w:ascii="Arial" w:hAnsi="Arial" w:cs="Arial"/>
          <w:color w:val="000000" w:themeColor="text1"/>
          <w:sz w:val="20"/>
          <w:szCs w:val="22"/>
          <w:lang w:val="en-US"/>
        </w:rPr>
        <w:t xml:space="preserve">se </w:t>
      </w:r>
      <w:r w:rsidR="00CA45CA" w:rsidRPr="00777ADC">
        <w:rPr>
          <w:rFonts w:ascii="Arial" w:hAnsi="Arial" w:cs="Arial"/>
          <w:color w:val="000000" w:themeColor="text1"/>
          <w:sz w:val="20"/>
          <w:szCs w:val="22"/>
          <w:lang w:val="en-US"/>
        </w:rPr>
        <w:t>25.2</w:t>
      </w:r>
      <w:proofErr w:type="gramStart"/>
      <w:r w:rsidR="00CA45CA" w:rsidRPr="00777ADC">
        <w:rPr>
          <w:rFonts w:ascii="Arial" w:hAnsi="Arial" w:cs="Arial"/>
          <w:color w:val="000000" w:themeColor="text1"/>
          <w:sz w:val="20"/>
          <w:szCs w:val="22"/>
          <w:lang w:val="en-US"/>
        </w:rPr>
        <w:t>);</w:t>
      </w:r>
      <w:proofErr w:type="gramEnd"/>
    </w:p>
    <w:p w14:paraId="5776F47A" w14:textId="0D293E5F"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 xml:space="preserve">their interest relates to a payment by the Company under clause </w:t>
      </w:r>
      <w:r w:rsidR="004E35DE" w:rsidRPr="00777ADC">
        <w:rPr>
          <w:rFonts w:ascii="Arial" w:hAnsi="Arial" w:cs="Arial"/>
          <w:color w:val="000000" w:themeColor="text1"/>
          <w:sz w:val="20"/>
          <w:szCs w:val="22"/>
          <w:lang w:val="en-US"/>
        </w:rPr>
        <w:t xml:space="preserve">25 </w:t>
      </w:r>
      <w:r w:rsidRPr="00AF616B">
        <w:rPr>
          <w:rFonts w:ascii="Arial" w:hAnsi="Arial" w:cs="Arial"/>
          <w:color w:val="000000" w:themeColor="text1"/>
          <w:sz w:val="20"/>
          <w:szCs w:val="22"/>
          <w:lang w:val="en-US"/>
        </w:rPr>
        <w:t>(Indemnity),</w:t>
      </w:r>
      <w:r w:rsidRPr="00777ADC">
        <w:rPr>
          <w:rFonts w:ascii="Arial" w:hAnsi="Arial" w:cs="Arial"/>
          <w:color w:val="000000" w:themeColor="text1"/>
          <w:sz w:val="20"/>
          <w:szCs w:val="22"/>
          <w:lang w:val="en-US"/>
        </w:rPr>
        <w:t xml:space="preserve"> or any contract relating to an indemnity that is allowed under the Corporations Act.</w:t>
      </w:r>
    </w:p>
    <w:p w14:paraId="2FBAD5F5" w14:textId="77777777" w:rsidR="007F048C" w:rsidRPr="00777ADC" w:rsidRDefault="007F048C" w:rsidP="007F048C">
      <w:pPr>
        <w:pStyle w:val="NumberingLevel2"/>
        <w:numPr>
          <w:ilvl w:val="0"/>
          <w:numId w:val="0"/>
        </w:numPr>
        <w:spacing w:after="0" w:line="240" w:lineRule="auto"/>
        <w:ind w:left="1728"/>
        <w:jc w:val="left"/>
        <w:rPr>
          <w:rFonts w:ascii="Arial" w:hAnsi="Arial" w:cs="Arial"/>
          <w:color w:val="000000" w:themeColor="text1"/>
          <w:sz w:val="20"/>
          <w:szCs w:val="22"/>
          <w:lang w:val="en-US"/>
        </w:rPr>
      </w:pPr>
    </w:p>
    <w:p w14:paraId="098DC8A3" w14:textId="299DD2DE" w:rsidR="00133135" w:rsidRPr="00777ADC" w:rsidRDefault="00133135" w:rsidP="007F048C">
      <w:pPr>
        <w:pStyle w:val="NumberingLevel1"/>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The disclosure of a conflict of interest by a director must be recorded in the minutes of the meeting</w:t>
      </w:r>
      <w:r w:rsidR="007F048C" w:rsidRPr="00777ADC">
        <w:rPr>
          <w:rFonts w:ascii="Arial" w:hAnsi="Arial" w:cs="Arial"/>
          <w:color w:val="000000" w:themeColor="text1"/>
          <w:sz w:val="20"/>
          <w:szCs w:val="22"/>
          <w:lang w:val="en-US"/>
        </w:rPr>
        <w:t>.</w:t>
      </w:r>
    </w:p>
    <w:p w14:paraId="327C12C1" w14:textId="77777777" w:rsidR="007F048C" w:rsidRPr="00777ADC" w:rsidRDefault="007F048C" w:rsidP="007F048C">
      <w:pPr>
        <w:pStyle w:val="NumberingLevel1"/>
        <w:numPr>
          <w:ilvl w:val="0"/>
          <w:numId w:val="0"/>
        </w:numPr>
        <w:spacing w:after="0" w:line="240" w:lineRule="auto"/>
        <w:ind w:left="1080"/>
        <w:jc w:val="left"/>
        <w:rPr>
          <w:rFonts w:ascii="Arial" w:hAnsi="Arial" w:cs="Arial"/>
          <w:color w:val="000000" w:themeColor="text1"/>
          <w:sz w:val="20"/>
          <w:szCs w:val="22"/>
          <w:lang w:val="en-US"/>
        </w:rPr>
      </w:pPr>
    </w:p>
    <w:p w14:paraId="1F56C04D" w14:textId="55E6CCD2" w:rsidR="00133135" w:rsidRPr="00777ADC" w:rsidRDefault="00133135" w:rsidP="007F048C">
      <w:pPr>
        <w:pStyle w:val="NumberingLevel1"/>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Each director who has a material personal interest in a matter that is being considered at a meeting of directors (or that is proposed in a circular resolution) must not, except as provided under clauses</w:t>
      </w:r>
      <w:r w:rsidR="00AF616B">
        <w:rPr>
          <w:rFonts w:ascii="Arial" w:hAnsi="Arial" w:cs="Arial"/>
          <w:color w:val="000000" w:themeColor="text1"/>
          <w:sz w:val="20"/>
          <w:szCs w:val="22"/>
          <w:lang w:val="en-US"/>
        </w:rPr>
        <w:t xml:space="preserve"> 18.2(e)</w:t>
      </w:r>
      <w:r w:rsidRPr="00777ADC">
        <w:rPr>
          <w:rFonts w:ascii="Arial" w:hAnsi="Arial" w:cs="Arial"/>
          <w:color w:val="000000" w:themeColor="text1"/>
          <w:sz w:val="20"/>
          <w:szCs w:val="22"/>
          <w:lang w:val="en-US"/>
        </w:rPr>
        <w:t>:</w:t>
      </w:r>
    </w:p>
    <w:p w14:paraId="5E1C0E75"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 xml:space="preserve">be present at the meeting while the matter is being discussed, or </w:t>
      </w:r>
    </w:p>
    <w:p w14:paraId="75637917"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rPr>
      </w:pPr>
      <w:r w:rsidRPr="00777ADC">
        <w:rPr>
          <w:rFonts w:ascii="Arial" w:hAnsi="Arial" w:cs="Arial"/>
          <w:color w:val="000000" w:themeColor="text1"/>
          <w:sz w:val="20"/>
          <w:szCs w:val="22"/>
        </w:rPr>
        <w:t>vote on the matter.</w:t>
      </w:r>
    </w:p>
    <w:p w14:paraId="57A091B1" w14:textId="77777777" w:rsidR="007F048C" w:rsidRPr="00777ADC" w:rsidRDefault="007F048C" w:rsidP="007F048C">
      <w:pPr>
        <w:pStyle w:val="NumberingLevel2"/>
        <w:numPr>
          <w:ilvl w:val="0"/>
          <w:numId w:val="0"/>
        </w:numPr>
        <w:spacing w:after="0" w:line="240" w:lineRule="auto"/>
        <w:ind w:left="1728"/>
        <w:jc w:val="left"/>
        <w:rPr>
          <w:rFonts w:ascii="Arial" w:hAnsi="Arial" w:cs="Arial"/>
          <w:color w:val="000000" w:themeColor="text1"/>
          <w:sz w:val="20"/>
          <w:szCs w:val="22"/>
        </w:rPr>
      </w:pPr>
    </w:p>
    <w:p w14:paraId="0429585A" w14:textId="77777777" w:rsidR="00133135" w:rsidRPr="00777ADC" w:rsidRDefault="00133135" w:rsidP="007F048C">
      <w:pPr>
        <w:pStyle w:val="NumberingLevel1"/>
        <w:spacing w:after="0" w:line="240" w:lineRule="auto"/>
        <w:jc w:val="left"/>
        <w:rPr>
          <w:rFonts w:ascii="Arial" w:hAnsi="Arial" w:cs="Arial"/>
          <w:color w:val="000000" w:themeColor="text1"/>
          <w:sz w:val="20"/>
          <w:szCs w:val="22"/>
          <w:lang w:val="en-US"/>
        </w:rPr>
      </w:pPr>
      <w:bookmarkStart w:id="2" w:name="_Ref131761770"/>
      <w:r w:rsidRPr="00777ADC">
        <w:rPr>
          <w:rFonts w:ascii="Arial" w:hAnsi="Arial" w:cs="Arial"/>
          <w:color w:val="000000" w:themeColor="text1"/>
          <w:sz w:val="20"/>
          <w:szCs w:val="22"/>
          <w:lang w:val="en-US"/>
        </w:rPr>
        <w:t>A director may still be present and vote if:</w:t>
      </w:r>
      <w:bookmarkEnd w:id="2"/>
    </w:p>
    <w:p w14:paraId="412F24E0"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the Australian Securities and Investments Commission (ASIC) makes an order allowing the director to vote on the matter; or</w:t>
      </w:r>
    </w:p>
    <w:p w14:paraId="48A67759" w14:textId="77777777" w:rsidR="00133135" w:rsidRPr="00777ADC" w:rsidRDefault="00133135" w:rsidP="007F048C">
      <w:pPr>
        <w:pStyle w:val="NumberingLevel2"/>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the directors who do not have a material personal interest in the matter pass a resolution that:</w:t>
      </w:r>
    </w:p>
    <w:p w14:paraId="353D603C" w14:textId="77777777" w:rsidR="00133135" w:rsidRPr="00777ADC" w:rsidRDefault="00133135" w:rsidP="007F048C">
      <w:pPr>
        <w:pStyle w:val="NumberingLevel3"/>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identifies the director, the nature and extent of the director’s interest in the matter and how it relates to the affairs of the Company, and</w:t>
      </w:r>
    </w:p>
    <w:p w14:paraId="0EA19B8B" w14:textId="77777777" w:rsidR="00133135" w:rsidRPr="00777ADC" w:rsidRDefault="00133135" w:rsidP="007F048C">
      <w:pPr>
        <w:pStyle w:val="NumberingLevel3"/>
        <w:spacing w:after="0" w:line="240" w:lineRule="auto"/>
        <w:jc w:val="left"/>
        <w:rPr>
          <w:rFonts w:ascii="Arial" w:hAnsi="Arial" w:cs="Arial"/>
          <w:color w:val="000000" w:themeColor="text1"/>
          <w:sz w:val="20"/>
          <w:szCs w:val="22"/>
          <w:lang w:val="en-US"/>
        </w:rPr>
      </w:pPr>
      <w:r w:rsidRPr="00777ADC">
        <w:rPr>
          <w:rFonts w:ascii="Arial" w:hAnsi="Arial" w:cs="Arial"/>
          <w:color w:val="000000" w:themeColor="text1"/>
          <w:sz w:val="20"/>
          <w:szCs w:val="22"/>
          <w:lang w:val="en-US"/>
        </w:rPr>
        <w:t>says that those directors are satisfied that the interest should not stop the director from voting or being present.</w:t>
      </w:r>
    </w:p>
    <w:p w14:paraId="639B729B" w14:textId="77777777" w:rsidR="00625E33" w:rsidRPr="00777ADC" w:rsidRDefault="00625E33" w:rsidP="007F048C">
      <w:pPr>
        <w:pStyle w:val="NormalWeb"/>
        <w:ind w:left="357"/>
        <w:contextualSpacing w:val="0"/>
        <w:rPr>
          <w:rFonts w:ascii="Arial" w:eastAsiaTheme="minorEastAsia" w:hAnsi="Arial" w:cs="Arial"/>
          <w:color w:val="000000" w:themeColor="text1"/>
          <w:sz w:val="20"/>
          <w:szCs w:val="20"/>
          <w:lang w:val="en-US"/>
        </w:rPr>
      </w:pPr>
    </w:p>
    <w:p w14:paraId="5340BFBA" w14:textId="77777777" w:rsidR="008F0B8D" w:rsidRPr="00777ADC" w:rsidRDefault="008F0B8D" w:rsidP="007F048C">
      <w:pPr>
        <w:rPr>
          <w:color w:val="000000" w:themeColor="text1"/>
          <w:lang w:val="en-GB"/>
        </w:rPr>
      </w:pPr>
    </w:p>
    <w:p w14:paraId="35A3AE8E" w14:textId="0DB08AD3" w:rsidR="009E7643" w:rsidRPr="00777ADC" w:rsidRDefault="009E7643" w:rsidP="00036A7C">
      <w:pPr>
        <w:pStyle w:val="Heading3"/>
        <w:rPr>
          <w:rFonts w:ascii="Arial" w:hAnsi="Arial" w:cs="Arial"/>
          <w:lang w:val="en-GB"/>
        </w:rPr>
      </w:pPr>
      <w:r w:rsidRPr="00777ADC">
        <w:rPr>
          <w:rFonts w:ascii="Arial" w:hAnsi="Arial" w:cs="Arial"/>
          <w:lang w:val="en-GB"/>
        </w:rPr>
        <w:t xml:space="preserve">Support and Assistance </w:t>
      </w:r>
    </w:p>
    <w:p w14:paraId="1FA12D6E" w14:textId="77777777" w:rsidR="009E7643" w:rsidRPr="00777ADC" w:rsidRDefault="009E7643" w:rsidP="00C14B0F">
      <w:pPr>
        <w:rPr>
          <w:color w:val="000000" w:themeColor="text1"/>
        </w:rPr>
      </w:pPr>
    </w:p>
    <w:p w14:paraId="69FC4DFC" w14:textId="77777777" w:rsidR="009E7643" w:rsidRPr="00777ADC" w:rsidRDefault="009E7643" w:rsidP="00036A7C">
      <w:pPr>
        <w:pStyle w:val="ListParagraph"/>
        <w:numPr>
          <w:ilvl w:val="0"/>
          <w:numId w:val="0"/>
        </w:numPr>
        <w:ind w:left="360"/>
        <w:rPr>
          <w:rFonts w:ascii="Arial" w:hAnsi="Arial" w:cs="Arial"/>
          <w:color w:val="000000" w:themeColor="text1"/>
          <w:lang w:val="en-GB"/>
        </w:rPr>
      </w:pPr>
      <w:r w:rsidRPr="00777ADC">
        <w:rPr>
          <w:rFonts w:ascii="Arial" w:hAnsi="Arial" w:cs="Arial"/>
          <w:color w:val="000000" w:themeColor="text1"/>
          <w:lang w:val="en-GB"/>
        </w:rPr>
        <w:t xml:space="preserve">Support is available to all persons to which this Policy applies. </w:t>
      </w:r>
    </w:p>
    <w:p w14:paraId="368104C1" w14:textId="77777777" w:rsidR="009E7643" w:rsidRPr="00777ADC" w:rsidRDefault="009E7643" w:rsidP="00036A7C">
      <w:pPr>
        <w:pStyle w:val="ListParagraph"/>
        <w:numPr>
          <w:ilvl w:val="0"/>
          <w:numId w:val="0"/>
        </w:numPr>
        <w:ind w:left="360"/>
        <w:rPr>
          <w:rFonts w:ascii="Arial" w:hAnsi="Arial" w:cs="Arial"/>
          <w:color w:val="000000" w:themeColor="text1"/>
          <w:lang w:val="en-GB"/>
        </w:rPr>
      </w:pPr>
    </w:p>
    <w:p w14:paraId="3566960E" w14:textId="771B6145" w:rsidR="00413B7F" w:rsidRPr="00777ADC" w:rsidRDefault="005241F6" w:rsidP="00036A7C">
      <w:pPr>
        <w:pStyle w:val="ListParagraph"/>
        <w:numPr>
          <w:ilvl w:val="0"/>
          <w:numId w:val="0"/>
        </w:numPr>
        <w:ind w:left="360"/>
        <w:rPr>
          <w:rFonts w:ascii="Arial" w:hAnsi="Arial" w:cs="Arial"/>
          <w:color w:val="000000" w:themeColor="text1"/>
          <w:lang w:val="en-GB"/>
        </w:rPr>
      </w:pPr>
      <w:r w:rsidRPr="00777ADC">
        <w:rPr>
          <w:rFonts w:ascii="Arial" w:hAnsi="Arial" w:cs="Arial"/>
          <w:color w:val="000000" w:themeColor="text1"/>
          <w:lang w:val="en-GB"/>
        </w:rPr>
        <w:t xml:space="preserve">APSA </w:t>
      </w:r>
      <w:r w:rsidR="009E7643" w:rsidRPr="00777ADC">
        <w:rPr>
          <w:rFonts w:ascii="Arial" w:hAnsi="Arial" w:cs="Arial"/>
          <w:color w:val="000000" w:themeColor="text1"/>
          <w:lang w:val="en-GB"/>
        </w:rPr>
        <w:t xml:space="preserve">encourages all </w:t>
      </w:r>
      <w:r w:rsidRPr="00777ADC">
        <w:rPr>
          <w:rFonts w:ascii="Arial" w:hAnsi="Arial" w:cs="Arial"/>
          <w:color w:val="000000" w:themeColor="text1"/>
          <w:lang w:val="en-GB"/>
        </w:rPr>
        <w:t xml:space="preserve">its members and </w:t>
      </w:r>
      <w:r w:rsidR="009E7643" w:rsidRPr="00777ADC">
        <w:rPr>
          <w:rFonts w:ascii="Arial" w:hAnsi="Arial" w:cs="Arial"/>
          <w:color w:val="000000" w:themeColor="text1"/>
          <w:lang w:val="en-GB"/>
        </w:rPr>
        <w:t xml:space="preserve">employees to speak to </w:t>
      </w:r>
      <w:r w:rsidR="003D3C77" w:rsidRPr="00777ADC">
        <w:rPr>
          <w:rFonts w:ascii="Arial" w:hAnsi="Arial" w:cs="Arial"/>
          <w:color w:val="000000" w:themeColor="text1"/>
          <w:lang w:val="en-GB"/>
        </w:rPr>
        <w:t xml:space="preserve">the </w:t>
      </w:r>
      <w:r w:rsidRPr="00777ADC">
        <w:rPr>
          <w:rFonts w:ascii="Arial" w:hAnsi="Arial" w:cs="Arial"/>
          <w:color w:val="000000" w:themeColor="text1"/>
          <w:lang w:val="en-GB"/>
        </w:rPr>
        <w:t>Chair</w:t>
      </w:r>
      <w:r w:rsidR="006D41AE" w:rsidRPr="00777ADC">
        <w:rPr>
          <w:rFonts w:ascii="Arial" w:hAnsi="Arial" w:cs="Arial"/>
          <w:color w:val="000000" w:themeColor="text1"/>
          <w:lang w:val="en-GB"/>
        </w:rPr>
        <w:t xml:space="preserve"> </w:t>
      </w:r>
      <w:r w:rsidR="00334C61" w:rsidRPr="00777ADC">
        <w:rPr>
          <w:rFonts w:ascii="Arial" w:hAnsi="Arial" w:cs="Arial"/>
          <w:color w:val="000000" w:themeColor="text1"/>
          <w:lang w:val="en-GB"/>
        </w:rPr>
        <w:t>/</w:t>
      </w:r>
      <w:r w:rsidR="006D41AE" w:rsidRPr="00777ADC">
        <w:rPr>
          <w:rFonts w:ascii="Arial" w:hAnsi="Arial" w:cs="Arial"/>
          <w:color w:val="000000" w:themeColor="text1"/>
          <w:lang w:val="en-GB"/>
        </w:rPr>
        <w:t xml:space="preserve"> President</w:t>
      </w:r>
      <w:r w:rsidRPr="00777ADC">
        <w:rPr>
          <w:rFonts w:ascii="Arial" w:hAnsi="Arial" w:cs="Arial"/>
          <w:color w:val="000000" w:themeColor="text1"/>
          <w:lang w:val="en-GB"/>
        </w:rPr>
        <w:t xml:space="preserve"> or Company Secretary </w:t>
      </w:r>
      <w:r w:rsidR="009E7643" w:rsidRPr="00777ADC">
        <w:rPr>
          <w:rFonts w:ascii="Arial" w:hAnsi="Arial" w:cs="Arial"/>
          <w:color w:val="000000" w:themeColor="text1"/>
          <w:lang w:val="en-GB"/>
        </w:rPr>
        <w:t>to discuss any questions or concerns</w:t>
      </w:r>
      <w:r w:rsidR="0025134F" w:rsidRPr="00777ADC">
        <w:rPr>
          <w:rFonts w:ascii="Arial" w:hAnsi="Arial" w:cs="Arial"/>
          <w:color w:val="000000" w:themeColor="text1"/>
          <w:lang w:val="en-GB"/>
        </w:rPr>
        <w:t>.</w:t>
      </w:r>
    </w:p>
    <w:p w14:paraId="4F79CAE7" w14:textId="77777777" w:rsidR="009E7643" w:rsidRPr="00777ADC" w:rsidRDefault="009E7643" w:rsidP="00C14B0F">
      <w:pPr>
        <w:rPr>
          <w:rFonts w:ascii="Arial" w:hAnsi="Arial" w:cs="Arial"/>
          <w:color w:val="000000" w:themeColor="text1"/>
          <w:lang w:val="en-GB"/>
        </w:rPr>
      </w:pPr>
    </w:p>
    <w:p w14:paraId="032D753A" w14:textId="77777777" w:rsidR="009E7643" w:rsidRPr="00777ADC" w:rsidRDefault="009E7643" w:rsidP="00C14B0F">
      <w:pPr>
        <w:rPr>
          <w:rFonts w:ascii="Arial" w:hAnsi="Arial" w:cs="Arial"/>
          <w:color w:val="000000" w:themeColor="text1"/>
          <w:lang w:val="en-GB"/>
        </w:rPr>
      </w:pPr>
    </w:p>
    <w:p w14:paraId="3C38A13E" w14:textId="77777777" w:rsidR="00413B7F" w:rsidRPr="00777ADC" w:rsidRDefault="00413B7F" w:rsidP="00963A08">
      <w:pPr>
        <w:rPr>
          <w:rFonts w:ascii="Arial" w:hAnsi="Arial" w:cs="Arial"/>
          <w:color w:val="000000" w:themeColor="text1"/>
          <w:lang w:val="en-GB"/>
        </w:rPr>
      </w:pPr>
    </w:p>
    <w:p w14:paraId="2D3C646C" w14:textId="77777777" w:rsidR="005241F6" w:rsidRPr="00777ADC" w:rsidRDefault="005241F6" w:rsidP="00963A08">
      <w:pPr>
        <w:rPr>
          <w:rFonts w:ascii="Arial" w:hAnsi="Arial" w:cs="Arial"/>
          <w:color w:val="000000" w:themeColor="text1"/>
          <w:lang w:val="en-GB"/>
        </w:rPr>
      </w:pPr>
    </w:p>
    <w:p w14:paraId="2F99DF5F" w14:textId="4F02A0D8" w:rsidR="00413B7F" w:rsidRPr="00777ADC" w:rsidRDefault="00413B7F" w:rsidP="00963A08">
      <w:pPr>
        <w:rPr>
          <w:rFonts w:ascii="Arial" w:hAnsi="Arial" w:cs="Arial"/>
          <w:color w:val="000000" w:themeColor="text1"/>
          <w:lang w:val="en-GB"/>
        </w:rPr>
      </w:pPr>
      <w:r w:rsidRPr="00777ADC">
        <w:rPr>
          <w:rFonts w:ascii="Arial" w:hAnsi="Arial" w:cs="Arial"/>
          <w:color w:val="000000" w:themeColor="text1"/>
          <w:lang w:val="en-GB"/>
        </w:rPr>
        <w:t>AUTHORISATION</w:t>
      </w:r>
    </w:p>
    <w:p w14:paraId="5F103584" w14:textId="77777777" w:rsidR="00413B7F" w:rsidRPr="00777ADC" w:rsidRDefault="00413B7F" w:rsidP="00963A08">
      <w:pPr>
        <w:rPr>
          <w:rFonts w:ascii="Arial" w:hAnsi="Arial" w:cs="Arial"/>
          <w:color w:val="000000" w:themeColor="text1"/>
          <w:lang w:val="en-GB"/>
        </w:rPr>
      </w:pPr>
    </w:p>
    <w:p w14:paraId="2114B50F" w14:textId="2B9AC1DF" w:rsidR="00413B7F" w:rsidRPr="00777ADC" w:rsidRDefault="00E21A7D" w:rsidP="00963A08">
      <w:pPr>
        <w:rPr>
          <w:rFonts w:ascii="Arial" w:hAnsi="Arial" w:cs="Arial"/>
          <w:color w:val="000000" w:themeColor="text1"/>
          <w:lang w:val="en-GB"/>
        </w:rPr>
      </w:pPr>
      <w:r>
        <w:rPr>
          <w:rFonts w:ascii="Arial" w:hAnsi="Arial" w:cs="Arial"/>
          <w:noProof/>
          <w:color w:val="000000" w:themeColor="text1"/>
          <w:lang w:val="en-GB"/>
        </w:rPr>
        <w:drawing>
          <wp:inline distT="0" distB="0" distL="0" distR="0" wp14:anchorId="6B0C4D51" wp14:editId="7A8292EF">
            <wp:extent cx="832857" cy="624689"/>
            <wp:effectExtent l="0" t="0" r="5715" b="0"/>
            <wp:docPr id="867067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67357" name="Picture 8670673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386" cy="646837"/>
                    </a:xfrm>
                    <a:prstGeom prst="rect">
                      <a:avLst/>
                    </a:prstGeom>
                  </pic:spPr>
                </pic:pic>
              </a:graphicData>
            </a:graphic>
          </wp:inline>
        </w:drawing>
      </w:r>
    </w:p>
    <w:p w14:paraId="1A69135C" w14:textId="13F88C18" w:rsidR="006D41AE" w:rsidRPr="00777ADC" w:rsidRDefault="006D41AE" w:rsidP="006D41AE">
      <w:pPr>
        <w:rPr>
          <w:rFonts w:ascii="Arial" w:hAnsi="Arial" w:cs="Arial"/>
          <w:color w:val="000000" w:themeColor="text1"/>
          <w:lang w:val="en-GB"/>
        </w:rPr>
      </w:pPr>
    </w:p>
    <w:p w14:paraId="4C18683E" w14:textId="77777777" w:rsidR="006D41AE" w:rsidRPr="00777ADC" w:rsidRDefault="006D41AE" w:rsidP="006D41AE">
      <w:pPr>
        <w:rPr>
          <w:rFonts w:ascii="Arial" w:hAnsi="Arial" w:cs="Arial"/>
          <w:color w:val="000000" w:themeColor="text1"/>
          <w:lang w:val="en-GB"/>
        </w:rPr>
      </w:pPr>
      <w:r w:rsidRPr="00777ADC">
        <w:rPr>
          <w:rFonts w:ascii="Arial" w:hAnsi="Arial" w:cs="Arial"/>
          <w:color w:val="000000" w:themeColor="text1"/>
          <w:lang w:val="en-GB"/>
        </w:rPr>
        <w:t>Board Secretary</w:t>
      </w:r>
    </w:p>
    <w:p w14:paraId="5F63F8B9" w14:textId="41414C1B" w:rsidR="006D41AE" w:rsidRPr="00777ADC" w:rsidRDefault="006D41AE" w:rsidP="006D41AE">
      <w:pPr>
        <w:rPr>
          <w:rFonts w:ascii="Arial" w:hAnsi="Arial" w:cs="Arial"/>
          <w:color w:val="000000" w:themeColor="text1"/>
          <w:lang w:val="en-GB"/>
        </w:rPr>
      </w:pPr>
      <w:r w:rsidRPr="00777ADC">
        <w:rPr>
          <w:rFonts w:ascii="Arial" w:hAnsi="Arial" w:cs="Arial"/>
          <w:color w:val="000000" w:themeColor="text1"/>
          <w:lang w:val="en-GB"/>
        </w:rPr>
        <w:t xml:space="preserve">Date of approval by the Board: </w:t>
      </w:r>
      <w:r w:rsidR="00130ED3">
        <w:rPr>
          <w:rFonts w:ascii="Arial" w:hAnsi="Arial" w:cs="Arial"/>
          <w:color w:val="000000" w:themeColor="text1"/>
          <w:lang w:val="en-GB"/>
        </w:rPr>
        <w:t>4 February 2025</w:t>
      </w:r>
    </w:p>
    <w:p w14:paraId="4FDE287C" w14:textId="75CE3F7B" w:rsidR="00413B7F" w:rsidRPr="00777ADC" w:rsidRDefault="006D41AE" w:rsidP="006D41AE">
      <w:pPr>
        <w:rPr>
          <w:rFonts w:ascii="Arial" w:hAnsi="Arial" w:cs="Arial"/>
          <w:color w:val="000000" w:themeColor="text1"/>
          <w:lang w:val="en-GB"/>
        </w:rPr>
        <w:sectPr w:rsidR="00413B7F" w:rsidRPr="00777ADC" w:rsidSect="001D75C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pPr>
      <w:r w:rsidRPr="00777ADC">
        <w:rPr>
          <w:rFonts w:ascii="Arial" w:hAnsi="Arial" w:cs="Arial"/>
          <w:color w:val="000000" w:themeColor="text1"/>
          <w:lang w:val="en-GB"/>
        </w:rPr>
        <w:t>Australian Political Studies Association Limite</w:t>
      </w:r>
      <w:r w:rsidR="00BD7E99" w:rsidRPr="00777ADC">
        <w:rPr>
          <w:rFonts w:ascii="Arial" w:hAnsi="Arial" w:cs="Arial"/>
          <w:color w:val="000000" w:themeColor="text1"/>
          <w:lang w:val="en-GB"/>
        </w:rPr>
        <w:t>d</w:t>
      </w:r>
    </w:p>
    <w:p w14:paraId="5D48EF66" w14:textId="01E7D8AA" w:rsidR="00413B7F" w:rsidRPr="00777ADC" w:rsidRDefault="00413B7F" w:rsidP="00BD7E99">
      <w:pPr>
        <w:rPr>
          <w:rFonts w:ascii="Arial" w:hAnsi="Arial" w:cs="Arial"/>
          <w:color w:val="000000" w:themeColor="text1"/>
          <w:lang w:val="en-GB"/>
        </w:rPr>
      </w:pPr>
    </w:p>
    <w:p w14:paraId="1D57B25E" w14:textId="740D1B8F" w:rsidR="002E5488" w:rsidRPr="00777ADC" w:rsidRDefault="00C22B7D" w:rsidP="00C22B7D">
      <w:pPr>
        <w:pStyle w:val="Heading3"/>
        <w:numPr>
          <w:ilvl w:val="0"/>
          <w:numId w:val="0"/>
        </w:numPr>
        <w:ind w:left="714" w:hanging="357"/>
        <w:rPr>
          <w:rFonts w:ascii="Arial" w:hAnsi="Arial" w:cs="Arial"/>
          <w:lang w:val="en-GB"/>
        </w:rPr>
      </w:pPr>
      <w:r w:rsidRPr="00777ADC">
        <w:rPr>
          <w:rFonts w:ascii="Arial" w:hAnsi="Arial" w:cs="Arial"/>
          <w:lang w:val="en-GB"/>
        </w:rPr>
        <w:t>Conflict of Interest Declaration</w:t>
      </w:r>
      <w:r w:rsidR="002E5488" w:rsidRPr="00777ADC">
        <w:rPr>
          <w:rFonts w:ascii="Arial" w:hAnsi="Arial" w:cs="Arial"/>
          <w:lang w:val="en-GB"/>
        </w:rPr>
        <w:t xml:space="preserve"> </w:t>
      </w:r>
    </w:p>
    <w:p w14:paraId="25D2A6DA" w14:textId="77777777" w:rsidR="002E5488" w:rsidRPr="00777ADC" w:rsidRDefault="002E5488" w:rsidP="00C22B7D">
      <w:pPr>
        <w:ind w:left="357"/>
        <w:rPr>
          <w:rFonts w:ascii="Arial" w:hAnsi="Arial" w:cs="Arial"/>
          <w:color w:val="000000" w:themeColor="text1"/>
          <w:lang w:val="en-GB"/>
        </w:rPr>
      </w:pPr>
    </w:p>
    <w:p w14:paraId="5A2E2F1E" w14:textId="49C27EAD" w:rsidR="007773AC" w:rsidRPr="00777ADC" w:rsidRDefault="007773AC" w:rsidP="007773AC">
      <w:pPr>
        <w:ind w:left="357"/>
        <w:rPr>
          <w:rFonts w:ascii="Arial" w:hAnsi="Arial" w:cs="Arial"/>
          <w:color w:val="000000" w:themeColor="text1"/>
        </w:rPr>
      </w:pPr>
      <w:r w:rsidRPr="00777ADC">
        <w:rPr>
          <w:rFonts w:ascii="Arial" w:hAnsi="Arial" w:cs="Arial"/>
          <w:color w:val="000000" w:themeColor="text1"/>
          <w:lang w:val="en-US"/>
        </w:rPr>
        <w:t xml:space="preserve">Board members, office holders and committee members </w:t>
      </w:r>
      <w:r w:rsidRPr="00777ADC">
        <w:rPr>
          <w:rFonts w:ascii="Arial" w:hAnsi="Arial" w:cs="Arial"/>
          <w:color w:val="000000" w:themeColor="text1"/>
        </w:rPr>
        <w:t>with a conflict may be required to abstain from discussions or decisions relating to the conflicted matter.</w:t>
      </w:r>
    </w:p>
    <w:p w14:paraId="3ED75107" w14:textId="77777777" w:rsidR="007773AC" w:rsidRPr="00777ADC" w:rsidRDefault="007773AC" w:rsidP="007773AC">
      <w:pPr>
        <w:ind w:left="357"/>
        <w:rPr>
          <w:rFonts w:ascii="Arial" w:hAnsi="Arial" w:cs="Arial"/>
          <w:color w:val="000000" w:themeColor="text1"/>
        </w:rPr>
      </w:pPr>
    </w:p>
    <w:p w14:paraId="7D4ACE82" w14:textId="28082A2B" w:rsidR="007773AC" w:rsidRPr="00777ADC" w:rsidRDefault="007773AC" w:rsidP="00774FA8">
      <w:pPr>
        <w:ind w:left="357"/>
        <w:rPr>
          <w:rFonts w:ascii="Arial" w:hAnsi="Arial" w:cs="Arial"/>
          <w:color w:val="000000" w:themeColor="text1"/>
          <w:lang w:val="en-US"/>
        </w:rPr>
      </w:pPr>
      <w:r w:rsidRPr="00777ADC">
        <w:rPr>
          <w:rFonts w:ascii="Arial" w:hAnsi="Arial" w:cs="Arial"/>
          <w:color w:val="000000" w:themeColor="text1"/>
        </w:rPr>
        <w:t>I confirm that I have read, understood, and agree to abide by the APSA Conflicts of Interest Policy</w:t>
      </w:r>
      <w:r w:rsidR="00774FA8" w:rsidRPr="00777ADC">
        <w:rPr>
          <w:rFonts w:ascii="Arial" w:hAnsi="Arial" w:cs="Arial"/>
          <w:color w:val="000000" w:themeColor="text1"/>
        </w:rPr>
        <w:t xml:space="preserve"> and that </w:t>
      </w:r>
      <w:r w:rsidRPr="00777ADC">
        <w:rPr>
          <w:rFonts w:ascii="Arial" w:hAnsi="Arial" w:cs="Arial"/>
          <w:color w:val="000000" w:themeColor="text1"/>
          <w:lang w:val="en-US"/>
        </w:rPr>
        <w:t>I have provided details of my professional, personal, and other relevant interests that may impact the impartial performance of my duties and responsibilities.</w:t>
      </w:r>
    </w:p>
    <w:p w14:paraId="1757D471" w14:textId="77777777" w:rsidR="00774FA8" w:rsidRPr="00777ADC" w:rsidRDefault="00774FA8" w:rsidP="00774FA8">
      <w:pPr>
        <w:ind w:left="357"/>
        <w:rPr>
          <w:rFonts w:ascii="Arial" w:hAnsi="Arial" w:cs="Arial"/>
          <w:color w:val="000000" w:themeColor="text1"/>
        </w:rPr>
      </w:pPr>
    </w:p>
    <w:p w14:paraId="39E145AA" w14:textId="77A93A24" w:rsidR="007773AC" w:rsidRPr="00777ADC" w:rsidRDefault="007773AC" w:rsidP="007773AC">
      <w:pPr>
        <w:ind w:left="357"/>
        <w:rPr>
          <w:rFonts w:ascii="Arial" w:hAnsi="Arial" w:cs="Arial"/>
          <w:color w:val="000000" w:themeColor="text1"/>
        </w:rPr>
      </w:pPr>
      <w:r w:rsidRPr="00777ADC">
        <w:rPr>
          <w:rFonts w:ascii="Arial" w:hAnsi="Arial" w:cs="Arial"/>
          <w:color w:val="000000" w:themeColor="text1"/>
        </w:rPr>
        <w:t xml:space="preserve">I will advise </w:t>
      </w:r>
      <w:r w:rsidR="00774FA8" w:rsidRPr="00777ADC">
        <w:rPr>
          <w:rFonts w:ascii="Arial" w:hAnsi="Arial" w:cs="Arial"/>
          <w:color w:val="000000" w:themeColor="text1"/>
        </w:rPr>
        <w:t>APSA</w:t>
      </w:r>
      <w:r w:rsidRPr="00777ADC">
        <w:rPr>
          <w:rFonts w:ascii="Arial" w:hAnsi="Arial" w:cs="Arial"/>
          <w:color w:val="000000" w:themeColor="text1"/>
        </w:rPr>
        <w:t xml:space="preserve"> if a situation arises where any further interest, apparent, perceived or potential, conflicts, or may reasonably be perceived to conflict, with the performance of my duties and responsibilities.</w:t>
      </w:r>
    </w:p>
    <w:p w14:paraId="49220961" w14:textId="77777777" w:rsidR="00CB6F2C" w:rsidRPr="00777ADC" w:rsidRDefault="00CB6F2C" w:rsidP="00C22B7D">
      <w:pPr>
        <w:ind w:left="357"/>
        <w:rPr>
          <w:rFonts w:ascii="Arial" w:hAnsi="Arial" w:cs="Arial"/>
          <w:color w:val="000000" w:themeColor="text1"/>
          <w:lang w:val="en-GB"/>
        </w:rPr>
      </w:pPr>
    </w:p>
    <w:p w14:paraId="25B2E80E" w14:textId="77777777" w:rsidR="00096367" w:rsidRPr="00777ADC" w:rsidRDefault="00096367" w:rsidP="00C22B7D">
      <w:pPr>
        <w:ind w:left="357"/>
        <w:rPr>
          <w:rFonts w:ascii="Arial" w:hAnsi="Arial" w:cs="Arial"/>
          <w:color w:val="000000" w:themeColor="text1"/>
          <w:lang w:val="en-GB"/>
        </w:rPr>
      </w:pPr>
    </w:p>
    <w:p w14:paraId="2EFC8D99" w14:textId="0DDA3716" w:rsidR="006F278C" w:rsidRPr="00777ADC" w:rsidRDefault="006F278C" w:rsidP="006F278C">
      <w:pPr>
        <w:tabs>
          <w:tab w:val="left" w:pos="1701"/>
        </w:tabs>
        <w:ind w:left="357"/>
        <w:rPr>
          <w:rFonts w:ascii="Arial" w:hAnsi="Arial" w:cs="Arial"/>
          <w:color w:val="000000" w:themeColor="text1"/>
          <w:lang w:val="en-US"/>
        </w:rPr>
      </w:pPr>
      <w:r w:rsidRPr="00777ADC">
        <w:rPr>
          <w:rFonts w:ascii="Arial" w:hAnsi="Arial" w:cs="Arial"/>
          <w:b/>
          <w:bCs/>
          <w:color w:val="000000" w:themeColor="text1"/>
          <w:lang w:val="en-US"/>
        </w:rPr>
        <w:t>Name:</w:t>
      </w:r>
      <w:r w:rsidRPr="00777ADC">
        <w:rPr>
          <w:rFonts w:ascii="Arial" w:hAnsi="Arial" w:cs="Arial"/>
          <w:b/>
          <w:bCs/>
          <w:color w:val="000000" w:themeColor="text1"/>
          <w:lang w:val="en-US"/>
        </w:rPr>
        <w:tab/>
      </w:r>
      <w:r w:rsidRPr="00777ADC">
        <w:rPr>
          <w:rFonts w:ascii="Arial" w:hAnsi="Arial" w:cs="Arial"/>
          <w:color w:val="000000" w:themeColor="text1"/>
          <w:lang w:val="en-US"/>
        </w:rPr>
        <w:t>………………………………………………………</w:t>
      </w:r>
      <w:proofErr w:type="gramStart"/>
      <w:r w:rsidRPr="00777ADC">
        <w:rPr>
          <w:rFonts w:ascii="Arial" w:hAnsi="Arial" w:cs="Arial"/>
          <w:color w:val="000000" w:themeColor="text1"/>
          <w:lang w:val="en-US"/>
        </w:rPr>
        <w:t>…..</w:t>
      </w:r>
      <w:proofErr w:type="gramEnd"/>
    </w:p>
    <w:p w14:paraId="046F499C" w14:textId="77777777" w:rsidR="006F278C" w:rsidRPr="00777ADC" w:rsidRDefault="006F278C" w:rsidP="006F278C">
      <w:pPr>
        <w:tabs>
          <w:tab w:val="left" w:pos="1701"/>
        </w:tabs>
        <w:ind w:left="357"/>
        <w:rPr>
          <w:rFonts w:ascii="Arial" w:hAnsi="Arial" w:cs="Arial"/>
          <w:color w:val="000000" w:themeColor="text1"/>
          <w:lang w:val="en-US"/>
        </w:rPr>
      </w:pPr>
    </w:p>
    <w:p w14:paraId="29D0FFD3" w14:textId="77777777" w:rsidR="006F278C" w:rsidRPr="00777ADC" w:rsidRDefault="006F278C" w:rsidP="006F278C">
      <w:pPr>
        <w:tabs>
          <w:tab w:val="left" w:pos="1701"/>
        </w:tabs>
        <w:ind w:left="357"/>
        <w:rPr>
          <w:rFonts w:ascii="Arial" w:hAnsi="Arial" w:cs="Arial"/>
          <w:color w:val="000000" w:themeColor="text1"/>
          <w:lang w:val="en-US"/>
        </w:rPr>
      </w:pPr>
      <w:r w:rsidRPr="00777ADC">
        <w:rPr>
          <w:rFonts w:ascii="Arial" w:hAnsi="Arial" w:cs="Arial"/>
          <w:b/>
          <w:bCs/>
          <w:color w:val="000000" w:themeColor="text1"/>
          <w:lang w:val="en-US"/>
        </w:rPr>
        <w:t>Position</w:t>
      </w:r>
      <w:r w:rsidRPr="00777ADC">
        <w:rPr>
          <w:rFonts w:ascii="Arial" w:hAnsi="Arial" w:cs="Arial"/>
          <w:color w:val="000000" w:themeColor="text1"/>
          <w:lang w:val="en-US"/>
        </w:rPr>
        <w:t>:</w:t>
      </w:r>
      <w:r w:rsidRPr="00777ADC">
        <w:rPr>
          <w:rFonts w:ascii="Arial" w:hAnsi="Arial" w:cs="Arial"/>
          <w:color w:val="000000" w:themeColor="text1"/>
          <w:lang w:val="en-US"/>
        </w:rPr>
        <w:tab/>
        <w:t>………………………………………………………</w:t>
      </w:r>
      <w:proofErr w:type="gramStart"/>
      <w:r w:rsidRPr="00777ADC">
        <w:rPr>
          <w:rFonts w:ascii="Arial" w:hAnsi="Arial" w:cs="Arial"/>
          <w:color w:val="000000" w:themeColor="text1"/>
          <w:lang w:val="en-US"/>
        </w:rPr>
        <w:t>…..</w:t>
      </w:r>
      <w:proofErr w:type="gramEnd"/>
    </w:p>
    <w:p w14:paraId="7022B92D" w14:textId="77777777" w:rsidR="006F278C" w:rsidRPr="00777ADC" w:rsidRDefault="006F278C" w:rsidP="006F278C">
      <w:pPr>
        <w:tabs>
          <w:tab w:val="left" w:pos="1701"/>
        </w:tabs>
        <w:ind w:left="357"/>
        <w:rPr>
          <w:rFonts w:ascii="Arial" w:hAnsi="Arial" w:cs="Arial"/>
          <w:color w:val="000000" w:themeColor="text1"/>
          <w:lang w:val="en-US"/>
        </w:rPr>
      </w:pPr>
    </w:p>
    <w:p w14:paraId="51F301F1" w14:textId="77777777" w:rsidR="006F278C" w:rsidRPr="00777ADC" w:rsidRDefault="006F278C" w:rsidP="006F278C">
      <w:pPr>
        <w:tabs>
          <w:tab w:val="left" w:pos="1701"/>
        </w:tabs>
        <w:ind w:left="357"/>
        <w:rPr>
          <w:rFonts w:ascii="Arial" w:hAnsi="Arial" w:cs="Arial"/>
          <w:color w:val="000000" w:themeColor="text1"/>
          <w:lang w:val="en-US"/>
        </w:rPr>
      </w:pPr>
      <w:r w:rsidRPr="00777ADC">
        <w:rPr>
          <w:rFonts w:ascii="Arial" w:hAnsi="Arial" w:cs="Arial"/>
          <w:b/>
          <w:bCs/>
          <w:color w:val="000000" w:themeColor="text1"/>
          <w:lang w:val="en-US"/>
        </w:rPr>
        <w:t>Signature</w:t>
      </w:r>
      <w:r w:rsidRPr="00777ADC">
        <w:rPr>
          <w:rFonts w:ascii="Arial" w:hAnsi="Arial" w:cs="Arial"/>
          <w:color w:val="000000" w:themeColor="text1"/>
          <w:lang w:val="en-US"/>
        </w:rPr>
        <w:t>:</w:t>
      </w:r>
      <w:r w:rsidRPr="00777ADC">
        <w:rPr>
          <w:rFonts w:ascii="Arial" w:hAnsi="Arial" w:cs="Arial"/>
          <w:color w:val="000000" w:themeColor="text1"/>
          <w:lang w:val="en-US"/>
        </w:rPr>
        <w:tab/>
        <w:t>………………………………………………………</w:t>
      </w:r>
      <w:proofErr w:type="gramStart"/>
      <w:r w:rsidRPr="00777ADC">
        <w:rPr>
          <w:rFonts w:ascii="Arial" w:hAnsi="Arial" w:cs="Arial"/>
          <w:color w:val="000000" w:themeColor="text1"/>
          <w:lang w:val="en-US"/>
        </w:rPr>
        <w:t>…..</w:t>
      </w:r>
      <w:proofErr w:type="gramEnd"/>
    </w:p>
    <w:p w14:paraId="144EBA7D" w14:textId="77777777" w:rsidR="006F278C" w:rsidRPr="00777ADC" w:rsidRDefault="006F278C" w:rsidP="006F278C">
      <w:pPr>
        <w:tabs>
          <w:tab w:val="left" w:pos="1701"/>
        </w:tabs>
        <w:ind w:left="357"/>
        <w:rPr>
          <w:rFonts w:ascii="Arial" w:hAnsi="Arial" w:cs="Arial"/>
          <w:color w:val="000000" w:themeColor="text1"/>
          <w:lang w:val="en-US"/>
        </w:rPr>
      </w:pPr>
    </w:p>
    <w:p w14:paraId="729E4E8B" w14:textId="077FF8C0" w:rsidR="006F278C" w:rsidRPr="00777ADC" w:rsidRDefault="006F278C" w:rsidP="006F278C">
      <w:pPr>
        <w:tabs>
          <w:tab w:val="left" w:pos="1701"/>
        </w:tabs>
        <w:ind w:left="357"/>
        <w:rPr>
          <w:rFonts w:ascii="Arial" w:hAnsi="Arial" w:cs="Arial"/>
          <w:color w:val="000000" w:themeColor="text1"/>
          <w:lang w:val="en-US"/>
        </w:rPr>
      </w:pPr>
      <w:r w:rsidRPr="00777ADC">
        <w:rPr>
          <w:rFonts w:ascii="Arial" w:hAnsi="Arial" w:cs="Arial"/>
          <w:b/>
          <w:bCs/>
          <w:color w:val="000000" w:themeColor="text1"/>
          <w:lang w:val="en-US"/>
        </w:rPr>
        <w:t>Date:</w:t>
      </w:r>
      <w:r w:rsidRPr="00777ADC">
        <w:rPr>
          <w:rFonts w:ascii="Arial" w:hAnsi="Arial" w:cs="Arial"/>
          <w:b/>
          <w:bCs/>
          <w:color w:val="000000" w:themeColor="text1"/>
          <w:lang w:val="en-US"/>
        </w:rPr>
        <w:tab/>
      </w:r>
      <w:r w:rsidRPr="00777ADC">
        <w:rPr>
          <w:rFonts w:ascii="Arial" w:hAnsi="Arial" w:cs="Arial"/>
          <w:color w:val="000000" w:themeColor="text1"/>
          <w:lang w:val="en-US"/>
        </w:rPr>
        <w:t>………………………………………………………</w:t>
      </w:r>
      <w:proofErr w:type="gramStart"/>
      <w:r w:rsidRPr="00777ADC">
        <w:rPr>
          <w:rFonts w:ascii="Arial" w:hAnsi="Arial" w:cs="Arial"/>
          <w:color w:val="000000" w:themeColor="text1"/>
          <w:lang w:val="en-US"/>
        </w:rPr>
        <w:t>…..</w:t>
      </w:r>
      <w:proofErr w:type="gramEnd"/>
    </w:p>
    <w:p w14:paraId="3E381C16" w14:textId="77777777" w:rsidR="006F278C" w:rsidRPr="00777ADC" w:rsidRDefault="006F278C" w:rsidP="006F278C">
      <w:pPr>
        <w:ind w:left="357"/>
        <w:rPr>
          <w:rFonts w:ascii="Arial" w:hAnsi="Arial" w:cs="Arial"/>
          <w:b/>
          <w:bCs/>
          <w:color w:val="000000" w:themeColor="text1"/>
          <w:lang w:val="en-US"/>
        </w:rPr>
      </w:pPr>
    </w:p>
    <w:p w14:paraId="35093A2F" w14:textId="77777777" w:rsidR="00FA306D" w:rsidRPr="00777ADC" w:rsidRDefault="00FA306D" w:rsidP="006F278C">
      <w:pPr>
        <w:ind w:left="357"/>
        <w:rPr>
          <w:rFonts w:ascii="Arial" w:hAnsi="Arial" w:cs="Arial"/>
          <w:b/>
          <w:bCs/>
          <w:i/>
          <w:iCs/>
          <w:color w:val="000000" w:themeColor="text1"/>
          <w:lang w:val="en-US"/>
        </w:rPr>
      </w:pPr>
    </w:p>
    <w:p w14:paraId="099A5FEC" w14:textId="18EC1C5F" w:rsidR="006F278C" w:rsidRPr="00777ADC" w:rsidRDefault="006F278C" w:rsidP="006F278C">
      <w:pPr>
        <w:ind w:left="357"/>
        <w:rPr>
          <w:rFonts w:ascii="Arial" w:hAnsi="Arial" w:cs="Arial"/>
          <w:b/>
          <w:bCs/>
          <w:i/>
          <w:iCs/>
          <w:color w:val="000000" w:themeColor="text1"/>
          <w:lang w:val="en-US"/>
        </w:rPr>
      </w:pPr>
      <w:r w:rsidRPr="00777ADC">
        <w:rPr>
          <w:rFonts w:ascii="Arial" w:hAnsi="Arial" w:cs="Arial"/>
          <w:b/>
          <w:bCs/>
          <w:i/>
          <w:iCs/>
          <w:color w:val="000000" w:themeColor="text1"/>
          <w:lang w:val="en-US"/>
        </w:rPr>
        <w:t xml:space="preserve">Please complete this table if you have a Conflict of Interest </w:t>
      </w:r>
      <w:r w:rsidRPr="00777ADC">
        <w:rPr>
          <w:rFonts w:ascii="Arial" w:hAnsi="Arial" w:cs="Arial"/>
          <w:i/>
          <w:iCs/>
          <w:color w:val="000000" w:themeColor="text1"/>
          <w:lang w:val="en-US"/>
        </w:rPr>
        <w:t>(real, perceived or potential)</w:t>
      </w:r>
    </w:p>
    <w:p w14:paraId="488EF84D" w14:textId="77777777" w:rsidR="006F278C" w:rsidRPr="00777ADC" w:rsidRDefault="006F278C" w:rsidP="00C22B7D">
      <w:pPr>
        <w:ind w:left="357"/>
        <w:rPr>
          <w:rFonts w:ascii="Arial" w:hAnsi="Arial" w:cs="Arial"/>
          <w:color w:val="000000" w:themeColor="text1"/>
          <w:lang w:val="en-GB"/>
        </w:rPr>
      </w:pPr>
    </w:p>
    <w:tbl>
      <w:tblPr>
        <w:tblStyle w:val="TableGrid"/>
        <w:tblW w:w="0" w:type="auto"/>
        <w:tblLook w:val="04A0" w:firstRow="1" w:lastRow="0" w:firstColumn="1" w:lastColumn="0" w:noHBand="0" w:noVBand="1"/>
      </w:tblPr>
      <w:tblGrid>
        <w:gridCol w:w="2806"/>
        <w:gridCol w:w="2782"/>
        <w:gridCol w:w="2808"/>
      </w:tblGrid>
      <w:tr w:rsidR="00777ADC" w:rsidRPr="00777ADC" w14:paraId="58B69C9A" w14:textId="77777777" w:rsidTr="00A97FD7">
        <w:tc>
          <w:tcPr>
            <w:tcW w:w="2926" w:type="dxa"/>
          </w:tcPr>
          <w:p w14:paraId="5458063D" w14:textId="77777777" w:rsidR="00FA306D" w:rsidRPr="00777ADC" w:rsidRDefault="00FA306D" w:rsidP="00FA306D">
            <w:pPr>
              <w:ind w:left="357"/>
              <w:rPr>
                <w:rFonts w:ascii="Arial" w:hAnsi="Arial" w:cs="Arial"/>
                <w:b/>
                <w:color w:val="000000" w:themeColor="text1"/>
                <w:szCs w:val="20"/>
                <w:lang w:val="en-GB" w:bidi="en-US"/>
              </w:rPr>
            </w:pPr>
            <w:r w:rsidRPr="00777ADC">
              <w:rPr>
                <w:rFonts w:ascii="Arial" w:hAnsi="Arial" w:cs="Arial"/>
                <w:b/>
                <w:color w:val="000000" w:themeColor="text1"/>
                <w:szCs w:val="20"/>
                <w:lang w:val="en-GB" w:bidi="en-US"/>
              </w:rPr>
              <w:t xml:space="preserve">Short description </w:t>
            </w:r>
          </w:p>
          <w:p w14:paraId="4FF42D1F" w14:textId="77777777" w:rsidR="00FA306D" w:rsidRPr="00777ADC" w:rsidRDefault="00FA306D" w:rsidP="00FA306D">
            <w:pPr>
              <w:ind w:left="357"/>
              <w:rPr>
                <w:rFonts w:ascii="Arial" w:hAnsi="Arial" w:cs="Arial"/>
                <w:bCs/>
                <w:color w:val="000000" w:themeColor="text1"/>
                <w:sz w:val="18"/>
                <w:szCs w:val="18"/>
                <w:lang w:val="en-GB" w:bidi="en-US"/>
              </w:rPr>
            </w:pPr>
            <w:r w:rsidRPr="00777ADC">
              <w:rPr>
                <w:rFonts w:ascii="Arial" w:hAnsi="Arial" w:cs="Arial"/>
                <w:bCs/>
                <w:color w:val="000000" w:themeColor="text1"/>
                <w:sz w:val="18"/>
                <w:szCs w:val="18"/>
                <w:lang w:val="en-GB" w:bidi="en-US"/>
              </w:rPr>
              <w:t>(e.g. shares in company X, board position, other employment)</w:t>
            </w:r>
          </w:p>
        </w:tc>
        <w:tc>
          <w:tcPr>
            <w:tcW w:w="2926" w:type="dxa"/>
          </w:tcPr>
          <w:p w14:paraId="6573EBBB" w14:textId="77777777" w:rsidR="00FA306D" w:rsidRPr="00777ADC" w:rsidRDefault="00FA306D" w:rsidP="00FA306D">
            <w:pPr>
              <w:ind w:left="357"/>
              <w:rPr>
                <w:rFonts w:ascii="Arial" w:hAnsi="Arial" w:cs="Arial"/>
                <w:b/>
                <w:color w:val="000000" w:themeColor="text1"/>
                <w:szCs w:val="20"/>
                <w:lang w:val="en-GB" w:bidi="en-US"/>
              </w:rPr>
            </w:pPr>
            <w:r w:rsidRPr="00777ADC">
              <w:rPr>
                <w:rFonts w:ascii="Arial" w:hAnsi="Arial" w:cs="Arial"/>
                <w:b/>
                <w:color w:val="000000" w:themeColor="text1"/>
                <w:szCs w:val="20"/>
                <w:lang w:val="en-GB" w:bidi="en-US"/>
              </w:rPr>
              <w:t xml:space="preserve">Type of conflict </w:t>
            </w:r>
          </w:p>
          <w:p w14:paraId="2B274D3C" w14:textId="77777777" w:rsidR="00FA306D" w:rsidRPr="00777ADC" w:rsidRDefault="00FA306D" w:rsidP="00FA306D">
            <w:pPr>
              <w:ind w:left="357"/>
              <w:rPr>
                <w:rFonts w:ascii="Arial" w:hAnsi="Arial" w:cs="Arial"/>
                <w:bCs/>
                <w:color w:val="000000" w:themeColor="text1"/>
                <w:sz w:val="18"/>
                <w:szCs w:val="18"/>
                <w:lang w:val="en-GB" w:bidi="en-US"/>
              </w:rPr>
            </w:pPr>
            <w:r w:rsidRPr="00777ADC">
              <w:rPr>
                <w:rFonts w:ascii="Arial" w:hAnsi="Arial" w:cs="Arial"/>
                <w:bCs/>
                <w:color w:val="000000" w:themeColor="text1"/>
                <w:sz w:val="18"/>
                <w:szCs w:val="18"/>
                <w:lang w:val="en-GB" w:bidi="en-US"/>
              </w:rPr>
              <w:t>(actual, perceived, potential)</w:t>
            </w:r>
          </w:p>
        </w:tc>
        <w:tc>
          <w:tcPr>
            <w:tcW w:w="2926" w:type="dxa"/>
          </w:tcPr>
          <w:p w14:paraId="1DCACAA5" w14:textId="77777777" w:rsidR="00FA306D" w:rsidRPr="00777ADC" w:rsidRDefault="00FA306D" w:rsidP="00FA306D">
            <w:pPr>
              <w:ind w:left="357"/>
              <w:rPr>
                <w:rFonts w:ascii="Arial" w:hAnsi="Arial" w:cs="Arial"/>
                <w:b/>
                <w:color w:val="000000" w:themeColor="text1"/>
                <w:szCs w:val="20"/>
                <w:lang w:val="en-GB" w:bidi="en-US"/>
              </w:rPr>
            </w:pPr>
            <w:r w:rsidRPr="00777ADC">
              <w:rPr>
                <w:rFonts w:ascii="Arial" w:hAnsi="Arial" w:cs="Arial"/>
                <w:b/>
                <w:color w:val="000000" w:themeColor="text1"/>
                <w:szCs w:val="20"/>
                <w:lang w:val="en-GB" w:bidi="en-US"/>
              </w:rPr>
              <w:t xml:space="preserve">Further information </w:t>
            </w:r>
          </w:p>
          <w:p w14:paraId="07CCD93D" w14:textId="44A21428" w:rsidR="00FA306D" w:rsidRPr="00777ADC" w:rsidRDefault="00FA306D" w:rsidP="00FA306D">
            <w:pPr>
              <w:ind w:left="357"/>
              <w:rPr>
                <w:rFonts w:ascii="Arial" w:hAnsi="Arial" w:cs="Arial"/>
                <w:bCs/>
                <w:color w:val="000000" w:themeColor="text1"/>
                <w:sz w:val="18"/>
                <w:szCs w:val="18"/>
                <w:lang w:val="en-GB" w:bidi="en-US"/>
              </w:rPr>
            </w:pPr>
            <w:r w:rsidRPr="00777ADC">
              <w:rPr>
                <w:rFonts w:ascii="Arial" w:hAnsi="Arial" w:cs="Arial"/>
                <w:bCs/>
                <w:color w:val="000000" w:themeColor="text1"/>
                <w:sz w:val="18"/>
                <w:szCs w:val="18"/>
                <w:lang w:val="en-GB" w:bidi="en-US"/>
              </w:rPr>
              <w:t>(provide any other details that are relevant)</w:t>
            </w:r>
          </w:p>
        </w:tc>
      </w:tr>
      <w:tr w:rsidR="00777ADC" w:rsidRPr="00777ADC" w14:paraId="47D5F7F8" w14:textId="77777777" w:rsidTr="00A97FD7">
        <w:tc>
          <w:tcPr>
            <w:tcW w:w="2926" w:type="dxa"/>
          </w:tcPr>
          <w:p w14:paraId="70A2968F" w14:textId="77777777" w:rsidR="00FA306D" w:rsidRPr="00777ADC" w:rsidRDefault="00FA306D" w:rsidP="00FA306D">
            <w:pPr>
              <w:ind w:left="357"/>
              <w:rPr>
                <w:rFonts w:ascii="Arial" w:hAnsi="Arial" w:cs="Arial"/>
                <w:color w:val="000000" w:themeColor="text1"/>
                <w:lang w:val="en-GB" w:bidi="en-US"/>
              </w:rPr>
            </w:pPr>
          </w:p>
          <w:p w14:paraId="2876EB41" w14:textId="77777777" w:rsidR="00FA306D" w:rsidRPr="00777ADC" w:rsidRDefault="00FA306D" w:rsidP="00FA306D">
            <w:pPr>
              <w:ind w:left="357"/>
              <w:rPr>
                <w:rFonts w:ascii="Arial" w:hAnsi="Arial" w:cs="Arial"/>
                <w:color w:val="000000" w:themeColor="text1"/>
                <w:lang w:val="en-GB" w:bidi="en-US"/>
              </w:rPr>
            </w:pPr>
          </w:p>
        </w:tc>
        <w:tc>
          <w:tcPr>
            <w:tcW w:w="2926" w:type="dxa"/>
          </w:tcPr>
          <w:p w14:paraId="752BE777" w14:textId="77777777" w:rsidR="00FA306D" w:rsidRPr="00777ADC" w:rsidRDefault="00FA306D" w:rsidP="00FA306D">
            <w:pPr>
              <w:ind w:left="357"/>
              <w:rPr>
                <w:rFonts w:ascii="Arial" w:hAnsi="Arial" w:cs="Arial"/>
                <w:color w:val="000000" w:themeColor="text1"/>
                <w:lang w:val="en-GB" w:bidi="en-US"/>
              </w:rPr>
            </w:pPr>
          </w:p>
        </w:tc>
        <w:tc>
          <w:tcPr>
            <w:tcW w:w="2926" w:type="dxa"/>
          </w:tcPr>
          <w:p w14:paraId="305BABAE" w14:textId="77777777" w:rsidR="00FA306D" w:rsidRPr="00777ADC" w:rsidRDefault="00FA306D" w:rsidP="00FA306D">
            <w:pPr>
              <w:ind w:left="357"/>
              <w:rPr>
                <w:rFonts w:ascii="Arial" w:hAnsi="Arial" w:cs="Arial"/>
                <w:color w:val="000000" w:themeColor="text1"/>
                <w:lang w:val="en-GB" w:bidi="en-US"/>
              </w:rPr>
            </w:pPr>
          </w:p>
        </w:tc>
      </w:tr>
      <w:tr w:rsidR="00777ADC" w:rsidRPr="00777ADC" w14:paraId="306D0801" w14:textId="77777777" w:rsidTr="00A97FD7">
        <w:tc>
          <w:tcPr>
            <w:tcW w:w="2926" w:type="dxa"/>
          </w:tcPr>
          <w:p w14:paraId="7696C30D" w14:textId="77777777" w:rsidR="00FA306D" w:rsidRPr="00777ADC" w:rsidRDefault="00FA306D" w:rsidP="00FA306D">
            <w:pPr>
              <w:ind w:left="357"/>
              <w:rPr>
                <w:rFonts w:ascii="Arial" w:hAnsi="Arial" w:cs="Arial"/>
                <w:color w:val="000000" w:themeColor="text1"/>
                <w:lang w:val="en-GB" w:bidi="en-US"/>
              </w:rPr>
            </w:pPr>
          </w:p>
          <w:p w14:paraId="10C5C163" w14:textId="77777777" w:rsidR="00FA306D" w:rsidRPr="00777ADC" w:rsidRDefault="00FA306D" w:rsidP="00FA306D">
            <w:pPr>
              <w:ind w:left="357"/>
              <w:rPr>
                <w:rFonts w:ascii="Arial" w:hAnsi="Arial" w:cs="Arial"/>
                <w:color w:val="000000" w:themeColor="text1"/>
                <w:lang w:val="en-GB" w:bidi="en-US"/>
              </w:rPr>
            </w:pPr>
          </w:p>
        </w:tc>
        <w:tc>
          <w:tcPr>
            <w:tcW w:w="2926" w:type="dxa"/>
          </w:tcPr>
          <w:p w14:paraId="0D98A997" w14:textId="77777777" w:rsidR="00FA306D" w:rsidRPr="00777ADC" w:rsidRDefault="00FA306D" w:rsidP="00FA306D">
            <w:pPr>
              <w:ind w:left="357"/>
              <w:rPr>
                <w:rFonts w:ascii="Arial" w:hAnsi="Arial" w:cs="Arial"/>
                <w:color w:val="000000" w:themeColor="text1"/>
                <w:lang w:val="en-GB" w:bidi="en-US"/>
              </w:rPr>
            </w:pPr>
          </w:p>
        </w:tc>
        <w:tc>
          <w:tcPr>
            <w:tcW w:w="2926" w:type="dxa"/>
          </w:tcPr>
          <w:p w14:paraId="34AEC94B" w14:textId="77777777" w:rsidR="00FA306D" w:rsidRPr="00777ADC" w:rsidRDefault="00FA306D" w:rsidP="00FA306D">
            <w:pPr>
              <w:ind w:left="357"/>
              <w:rPr>
                <w:rFonts w:ascii="Arial" w:hAnsi="Arial" w:cs="Arial"/>
                <w:color w:val="000000" w:themeColor="text1"/>
                <w:lang w:val="en-GB" w:bidi="en-US"/>
              </w:rPr>
            </w:pPr>
          </w:p>
        </w:tc>
      </w:tr>
      <w:tr w:rsidR="00777ADC" w:rsidRPr="00777ADC" w14:paraId="34E51272" w14:textId="77777777" w:rsidTr="00A97FD7">
        <w:tc>
          <w:tcPr>
            <w:tcW w:w="2926" w:type="dxa"/>
          </w:tcPr>
          <w:p w14:paraId="61D8EC52" w14:textId="77777777" w:rsidR="00FA306D" w:rsidRPr="00777ADC" w:rsidRDefault="00FA306D" w:rsidP="00FA306D">
            <w:pPr>
              <w:ind w:left="357"/>
              <w:rPr>
                <w:rFonts w:ascii="Arial" w:hAnsi="Arial" w:cs="Arial"/>
                <w:color w:val="000000" w:themeColor="text1"/>
                <w:lang w:val="en-GB" w:bidi="en-US"/>
              </w:rPr>
            </w:pPr>
          </w:p>
          <w:p w14:paraId="59EEFD73" w14:textId="77777777" w:rsidR="00FA306D" w:rsidRPr="00777ADC" w:rsidRDefault="00FA306D" w:rsidP="00FA306D">
            <w:pPr>
              <w:ind w:left="357"/>
              <w:rPr>
                <w:rFonts w:ascii="Arial" w:hAnsi="Arial" w:cs="Arial"/>
                <w:color w:val="000000" w:themeColor="text1"/>
                <w:lang w:val="en-GB" w:bidi="en-US"/>
              </w:rPr>
            </w:pPr>
          </w:p>
        </w:tc>
        <w:tc>
          <w:tcPr>
            <w:tcW w:w="2926" w:type="dxa"/>
          </w:tcPr>
          <w:p w14:paraId="407E01B0" w14:textId="77777777" w:rsidR="00FA306D" w:rsidRPr="00777ADC" w:rsidRDefault="00FA306D" w:rsidP="00FA306D">
            <w:pPr>
              <w:ind w:left="357"/>
              <w:rPr>
                <w:rFonts w:ascii="Arial" w:hAnsi="Arial" w:cs="Arial"/>
                <w:color w:val="000000" w:themeColor="text1"/>
                <w:lang w:val="en-GB" w:bidi="en-US"/>
              </w:rPr>
            </w:pPr>
          </w:p>
        </w:tc>
        <w:tc>
          <w:tcPr>
            <w:tcW w:w="2926" w:type="dxa"/>
          </w:tcPr>
          <w:p w14:paraId="3D139FC5" w14:textId="77777777" w:rsidR="00FA306D" w:rsidRPr="00777ADC" w:rsidRDefault="00FA306D" w:rsidP="00FA306D">
            <w:pPr>
              <w:ind w:left="357"/>
              <w:rPr>
                <w:rFonts w:ascii="Arial" w:hAnsi="Arial" w:cs="Arial"/>
                <w:color w:val="000000" w:themeColor="text1"/>
                <w:lang w:val="en-GB" w:bidi="en-US"/>
              </w:rPr>
            </w:pPr>
          </w:p>
        </w:tc>
      </w:tr>
      <w:tr w:rsidR="00FA306D" w:rsidRPr="00777ADC" w14:paraId="285E6416" w14:textId="77777777" w:rsidTr="00A97FD7">
        <w:tc>
          <w:tcPr>
            <w:tcW w:w="2926" w:type="dxa"/>
          </w:tcPr>
          <w:p w14:paraId="53017D00" w14:textId="77777777" w:rsidR="00FA306D" w:rsidRPr="00777ADC" w:rsidRDefault="00FA306D" w:rsidP="00FA306D">
            <w:pPr>
              <w:ind w:left="357"/>
              <w:rPr>
                <w:rFonts w:ascii="Arial" w:hAnsi="Arial" w:cs="Arial"/>
                <w:color w:val="000000" w:themeColor="text1"/>
                <w:lang w:val="en-GB" w:bidi="en-US"/>
              </w:rPr>
            </w:pPr>
          </w:p>
          <w:p w14:paraId="7B253DD1" w14:textId="77777777" w:rsidR="00FA306D" w:rsidRPr="00777ADC" w:rsidRDefault="00FA306D" w:rsidP="00FA306D">
            <w:pPr>
              <w:ind w:left="357"/>
              <w:rPr>
                <w:rFonts w:ascii="Arial" w:hAnsi="Arial" w:cs="Arial"/>
                <w:color w:val="000000" w:themeColor="text1"/>
                <w:lang w:val="en-GB" w:bidi="en-US"/>
              </w:rPr>
            </w:pPr>
          </w:p>
        </w:tc>
        <w:tc>
          <w:tcPr>
            <w:tcW w:w="2926" w:type="dxa"/>
          </w:tcPr>
          <w:p w14:paraId="5EC16C71" w14:textId="77777777" w:rsidR="00FA306D" w:rsidRPr="00777ADC" w:rsidRDefault="00FA306D" w:rsidP="00FA306D">
            <w:pPr>
              <w:ind w:left="357"/>
              <w:rPr>
                <w:rFonts w:ascii="Arial" w:hAnsi="Arial" w:cs="Arial"/>
                <w:color w:val="000000" w:themeColor="text1"/>
                <w:lang w:val="en-GB" w:bidi="en-US"/>
              </w:rPr>
            </w:pPr>
          </w:p>
        </w:tc>
        <w:tc>
          <w:tcPr>
            <w:tcW w:w="2926" w:type="dxa"/>
          </w:tcPr>
          <w:p w14:paraId="3D6A0C15" w14:textId="77777777" w:rsidR="00FA306D" w:rsidRPr="00777ADC" w:rsidRDefault="00FA306D" w:rsidP="00FA306D">
            <w:pPr>
              <w:ind w:left="357"/>
              <w:rPr>
                <w:rFonts w:ascii="Arial" w:hAnsi="Arial" w:cs="Arial"/>
                <w:color w:val="000000" w:themeColor="text1"/>
                <w:lang w:val="en-GB" w:bidi="en-US"/>
              </w:rPr>
            </w:pPr>
          </w:p>
        </w:tc>
      </w:tr>
    </w:tbl>
    <w:p w14:paraId="79373711" w14:textId="77777777" w:rsidR="004C5A7F" w:rsidRPr="00777ADC" w:rsidRDefault="004C5A7F" w:rsidP="00C22B7D">
      <w:pPr>
        <w:ind w:left="357"/>
        <w:rPr>
          <w:rFonts w:ascii="Arial" w:hAnsi="Arial" w:cs="Arial"/>
          <w:color w:val="000000" w:themeColor="text1"/>
          <w:lang w:val="en-GB"/>
        </w:rPr>
      </w:pPr>
    </w:p>
    <w:sectPr w:rsidR="004C5A7F" w:rsidRPr="00777ADC" w:rsidSect="00F54459">
      <w:footerReference w:type="default" r:id="rId18"/>
      <w:pgSz w:w="11900" w:h="16840"/>
      <w:pgMar w:top="1440" w:right="1694"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2D39" w14:textId="77777777" w:rsidR="00CE6CC3" w:rsidRDefault="00CE6CC3" w:rsidP="004D5A73">
      <w:r>
        <w:separator/>
      </w:r>
    </w:p>
  </w:endnote>
  <w:endnote w:type="continuationSeparator" w:id="0">
    <w:p w14:paraId="1B085DAE" w14:textId="77777777" w:rsidR="00CE6CC3" w:rsidRDefault="00CE6CC3" w:rsidP="004D5A73">
      <w:r>
        <w:continuationSeparator/>
      </w:r>
    </w:p>
  </w:endnote>
  <w:endnote w:type="continuationNotice" w:id="1">
    <w:p w14:paraId="0736726F" w14:textId="77777777" w:rsidR="00CE6CC3" w:rsidRDefault="00CE6CC3"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AEEF" w14:textId="77777777" w:rsidR="00112520" w:rsidRDefault="00112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BCC" w14:textId="6D0C1177" w:rsidR="00275C8F" w:rsidRPr="0023371A" w:rsidRDefault="00275C8F" w:rsidP="004D5A7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90AE" w14:textId="3BD61206" w:rsidR="009426D1" w:rsidRPr="0023371A" w:rsidRDefault="009426D1" w:rsidP="004D5A73">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p w14:paraId="3558A4B9" w14:textId="3FECB83A" w:rsidR="006B05A7" w:rsidRPr="0023371A" w:rsidRDefault="00652E19" w:rsidP="004D5A73">
    <w:pPr>
      <w:pStyle w:val="Footer"/>
      <w:rPr>
        <w:sz w:val="16"/>
        <w:szCs w:val="16"/>
      </w:rPr>
    </w:pPr>
    <w:r w:rsidRPr="0023371A">
      <w:rPr>
        <w:sz w:val="16"/>
        <w:szCs w:val="16"/>
      </w:rPr>
      <w:t xml:space="preserve">DISCLAIMER: </w:t>
    </w:r>
    <w:r w:rsidR="00F54459">
      <w:rPr>
        <w:sz w:val="16"/>
        <w:szCs w:val="16"/>
      </w:rPr>
      <w:t xml:space="preserve"> CHECK WITH LAWYER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B90B" w14:textId="77777777" w:rsidR="00CE6CC3" w:rsidRDefault="00CE6CC3" w:rsidP="004D5A73">
      <w:r>
        <w:separator/>
      </w:r>
    </w:p>
  </w:footnote>
  <w:footnote w:type="continuationSeparator" w:id="0">
    <w:p w14:paraId="02AD2335" w14:textId="77777777" w:rsidR="00CE6CC3" w:rsidRDefault="00CE6CC3" w:rsidP="004D5A73">
      <w:r>
        <w:continuationSeparator/>
      </w:r>
    </w:p>
  </w:footnote>
  <w:footnote w:type="continuationNotice" w:id="1">
    <w:p w14:paraId="0B43AC8F" w14:textId="77777777" w:rsidR="00CE6CC3" w:rsidRDefault="00CE6CC3"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50F8" w14:textId="77777777" w:rsidR="00112520" w:rsidRDefault="00112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CC2B" w14:textId="2D284CFA" w:rsidR="00413B7F" w:rsidRDefault="00413B7F">
    <w:pPr>
      <w:pStyle w:val="Header"/>
    </w:pPr>
    <w:r>
      <w:rPr>
        <w:noProof/>
        <w:lang w:eastAsia="en-AU"/>
      </w:rPr>
      <w:drawing>
        <wp:inline distT="0" distB="0" distL="0" distR="0" wp14:anchorId="7E1DE084" wp14:editId="41D6E0D2">
          <wp:extent cx="3019425" cy="600075"/>
          <wp:effectExtent l="0" t="0" r="9525" b="9525"/>
          <wp:docPr id="240482787" name="Picture 240482787"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62608382" name="Picture 186260838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3F2" w14:textId="7E617059" w:rsidR="00652E19" w:rsidRDefault="00095AB0" w:rsidP="004D5A73">
    <w:pPr>
      <w:pStyle w:val="Header"/>
    </w:pPr>
    <w:r>
      <w:rPr>
        <w:noProof/>
        <w:lang w:eastAsia="en-AU"/>
      </w:rPr>
      <w:drawing>
        <wp:inline distT="0" distB="0" distL="0" distR="0" wp14:anchorId="7D901C65" wp14:editId="1C9E4CE0">
          <wp:extent cx="3019425" cy="600075"/>
          <wp:effectExtent l="0" t="0" r="9525" b="9525"/>
          <wp:docPr id="1164272378" name="Picture 116427237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DFD"/>
    <w:multiLevelType w:val="multilevel"/>
    <w:tmpl w:val="9C528A60"/>
    <w:lvl w:ilvl="0">
      <w:start w:val="1"/>
      <w:numFmt w:val="lowerLetter"/>
      <w:lvlRestart w:val="0"/>
      <w:pStyle w:val="NumberingLevel1"/>
      <w:lvlText w:val="(%1)"/>
      <w:lvlJc w:val="left"/>
      <w:pPr>
        <w:ind w:left="1080" w:hanging="360"/>
      </w:pPr>
      <w:rPr>
        <w:rFonts w:hint="default"/>
      </w:rPr>
    </w:lvl>
    <w:lvl w:ilvl="1">
      <w:start w:val="1"/>
      <w:numFmt w:val="lowerRoman"/>
      <w:pStyle w:val="NumberingLevel2"/>
      <w:lvlText w:val="(%2)"/>
      <w:lvlJc w:val="left"/>
      <w:pPr>
        <w:ind w:left="1728" w:hanging="648"/>
      </w:pPr>
      <w:rPr>
        <w:rFonts w:hint="default"/>
      </w:rPr>
    </w:lvl>
    <w:lvl w:ilvl="2">
      <w:start w:val="1"/>
      <w:numFmt w:val="upperLetter"/>
      <w:pStyle w:val="NumberingLevel3"/>
      <w:lvlText w:val="(%3)"/>
      <w:lvlJc w:val="left"/>
      <w:pPr>
        <w:ind w:left="2160" w:hanging="432"/>
      </w:pPr>
      <w:rPr>
        <w:rFonts w:hint="default"/>
      </w:rPr>
    </w:lvl>
    <w:lvl w:ilvl="3">
      <w:start w:val="1"/>
      <w:numFmt w:val="decimal"/>
      <w:pStyle w:val="NumberingLevel4"/>
      <w:lvlText w:val="(%4)"/>
      <w:lvlJc w:val="left"/>
      <w:pPr>
        <w:ind w:left="25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pStyle w:val="ListParagraph"/>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D43277"/>
    <w:multiLevelType w:val="multilevel"/>
    <w:tmpl w:val="EC46E7F6"/>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61118693">
    <w:abstractNumId w:val="3"/>
  </w:num>
  <w:num w:numId="2" w16cid:durableId="1122768494">
    <w:abstractNumId w:val="1"/>
  </w:num>
  <w:num w:numId="3" w16cid:durableId="266159790">
    <w:abstractNumId w:val="2"/>
  </w:num>
  <w:num w:numId="4" w16cid:durableId="513887263">
    <w:abstractNumId w:val="0"/>
  </w:num>
  <w:num w:numId="5" w16cid:durableId="1926108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3807"/>
    <w:rsid w:val="0000425C"/>
    <w:rsid w:val="0000438F"/>
    <w:rsid w:val="00005538"/>
    <w:rsid w:val="00006D6A"/>
    <w:rsid w:val="0001392A"/>
    <w:rsid w:val="00020936"/>
    <w:rsid w:val="00021835"/>
    <w:rsid w:val="00026A49"/>
    <w:rsid w:val="00036A7C"/>
    <w:rsid w:val="00037EAA"/>
    <w:rsid w:val="00050B6E"/>
    <w:rsid w:val="000514F8"/>
    <w:rsid w:val="00054852"/>
    <w:rsid w:val="00064DED"/>
    <w:rsid w:val="00065D8F"/>
    <w:rsid w:val="00067D8B"/>
    <w:rsid w:val="00073493"/>
    <w:rsid w:val="000739A7"/>
    <w:rsid w:val="0008026E"/>
    <w:rsid w:val="00080578"/>
    <w:rsid w:val="00083E94"/>
    <w:rsid w:val="00084020"/>
    <w:rsid w:val="00087FA4"/>
    <w:rsid w:val="000924EA"/>
    <w:rsid w:val="000958C3"/>
    <w:rsid w:val="00095AB0"/>
    <w:rsid w:val="00096360"/>
    <w:rsid w:val="00096367"/>
    <w:rsid w:val="000A6E47"/>
    <w:rsid w:val="000A72B0"/>
    <w:rsid w:val="000C093C"/>
    <w:rsid w:val="000C0C17"/>
    <w:rsid w:val="000C47E2"/>
    <w:rsid w:val="000E0DF9"/>
    <w:rsid w:val="000E19FA"/>
    <w:rsid w:val="000E7E13"/>
    <w:rsid w:val="000F0230"/>
    <w:rsid w:val="000F1811"/>
    <w:rsid w:val="000F2149"/>
    <w:rsid w:val="000F2329"/>
    <w:rsid w:val="000F4017"/>
    <w:rsid w:val="000F724B"/>
    <w:rsid w:val="000F75A2"/>
    <w:rsid w:val="00102082"/>
    <w:rsid w:val="0010361D"/>
    <w:rsid w:val="00105E06"/>
    <w:rsid w:val="0010668B"/>
    <w:rsid w:val="00110CF4"/>
    <w:rsid w:val="00110DF8"/>
    <w:rsid w:val="00112520"/>
    <w:rsid w:val="00115396"/>
    <w:rsid w:val="00122020"/>
    <w:rsid w:val="001222F3"/>
    <w:rsid w:val="001224A0"/>
    <w:rsid w:val="001303F3"/>
    <w:rsid w:val="00130ED3"/>
    <w:rsid w:val="00133135"/>
    <w:rsid w:val="00145730"/>
    <w:rsid w:val="00147CEC"/>
    <w:rsid w:val="00156EB2"/>
    <w:rsid w:val="00157AA8"/>
    <w:rsid w:val="00157E3C"/>
    <w:rsid w:val="00163FA1"/>
    <w:rsid w:val="001654C3"/>
    <w:rsid w:val="0016758E"/>
    <w:rsid w:val="00173DD0"/>
    <w:rsid w:val="00175FE1"/>
    <w:rsid w:val="00184616"/>
    <w:rsid w:val="00184D5C"/>
    <w:rsid w:val="00185700"/>
    <w:rsid w:val="00187A63"/>
    <w:rsid w:val="00194A64"/>
    <w:rsid w:val="00194BD9"/>
    <w:rsid w:val="001A0877"/>
    <w:rsid w:val="001A22C9"/>
    <w:rsid w:val="001A455F"/>
    <w:rsid w:val="001A6699"/>
    <w:rsid w:val="001B05C6"/>
    <w:rsid w:val="001B0FF2"/>
    <w:rsid w:val="001B40E8"/>
    <w:rsid w:val="001C3845"/>
    <w:rsid w:val="001D1448"/>
    <w:rsid w:val="001D1B29"/>
    <w:rsid w:val="001D75CC"/>
    <w:rsid w:val="001E1092"/>
    <w:rsid w:val="001E48DD"/>
    <w:rsid w:val="001E72FB"/>
    <w:rsid w:val="001F0653"/>
    <w:rsid w:val="001F32F0"/>
    <w:rsid w:val="001F5EB8"/>
    <w:rsid w:val="001F6076"/>
    <w:rsid w:val="002014D0"/>
    <w:rsid w:val="00202A2E"/>
    <w:rsid w:val="00204B4E"/>
    <w:rsid w:val="00207A6C"/>
    <w:rsid w:val="002101F6"/>
    <w:rsid w:val="00211B6C"/>
    <w:rsid w:val="00214050"/>
    <w:rsid w:val="00215BD0"/>
    <w:rsid w:val="002175A0"/>
    <w:rsid w:val="002176AA"/>
    <w:rsid w:val="00220C27"/>
    <w:rsid w:val="002265BC"/>
    <w:rsid w:val="0023371A"/>
    <w:rsid w:val="0024528E"/>
    <w:rsid w:val="00245597"/>
    <w:rsid w:val="0025134F"/>
    <w:rsid w:val="00255DDB"/>
    <w:rsid w:val="0026153B"/>
    <w:rsid w:val="0026204F"/>
    <w:rsid w:val="002654E5"/>
    <w:rsid w:val="00273A9A"/>
    <w:rsid w:val="00275C8F"/>
    <w:rsid w:val="00276ED9"/>
    <w:rsid w:val="002811CB"/>
    <w:rsid w:val="00285F6A"/>
    <w:rsid w:val="00286882"/>
    <w:rsid w:val="0028700C"/>
    <w:rsid w:val="00290795"/>
    <w:rsid w:val="00293BFE"/>
    <w:rsid w:val="002A5C39"/>
    <w:rsid w:val="002A70BF"/>
    <w:rsid w:val="002A7BF8"/>
    <w:rsid w:val="002B0E19"/>
    <w:rsid w:val="002B3A9F"/>
    <w:rsid w:val="002B4C09"/>
    <w:rsid w:val="002B6F6D"/>
    <w:rsid w:val="002C4C77"/>
    <w:rsid w:val="002C6FA9"/>
    <w:rsid w:val="002D3F6B"/>
    <w:rsid w:val="002D4280"/>
    <w:rsid w:val="002E1A24"/>
    <w:rsid w:val="002E4273"/>
    <w:rsid w:val="002E4AF9"/>
    <w:rsid w:val="002E5488"/>
    <w:rsid w:val="002E6944"/>
    <w:rsid w:val="002F0CE2"/>
    <w:rsid w:val="002F3E05"/>
    <w:rsid w:val="002F570B"/>
    <w:rsid w:val="002F6ED9"/>
    <w:rsid w:val="00303EE3"/>
    <w:rsid w:val="00321B1B"/>
    <w:rsid w:val="00323706"/>
    <w:rsid w:val="00324597"/>
    <w:rsid w:val="003249FF"/>
    <w:rsid w:val="003339F6"/>
    <w:rsid w:val="00334C61"/>
    <w:rsid w:val="003364E5"/>
    <w:rsid w:val="00342D87"/>
    <w:rsid w:val="00343FCA"/>
    <w:rsid w:val="00345FCF"/>
    <w:rsid w:val="003463A5"/>
    <w:rsid w:val="00350300"/>
    <w:rsid w:val="00353E87"/>
    <w:rsid w:val="00361722"/>
    <w:rsid w:val="00362616"/>
    <w:rsid w:val="00362BA5"/>
    <w:rsid w:val="003666AF"/>
    <w:rsid w:val="003676E4"/>
    <w:rsid w:val="00370447"/>
    <w:rsid w:val="003719BA"/>
    <w:rsid w:val="00376BD2"/>
    <w:rsid w:val="0038278F"/>
    <w:rsid w:val="003848A0"/>
    <w:rsid w:val="003858B8"/>
    <w:rsid w:val="00390335"/>
    <w:rsid w:val="003910ED"/>
    <w:rsid w:val="00393456"/>
    <w:rsid w:val="00395966"/>
    <w:rsid w:val="00397255"/>
    <w:rsid w:val="003A7045"/>
    <w:rsid w:val="003B0AE1"/>
    <w:rsid w:val="003B2515"/>
    <w:rsid w:val="003B282A"/>
    <w:rsid w:val="003B2E1C"/>
    <w:rsid w:val="003B3EA9"/>
    <w:rsid w:val="003C2646"/>
    <w:rsid w:val="003C3948"/>
    <w:rsid w:val="003C5078"/>
    <w:rsid w:val="003C5CAC"/>
    <w:rsid w:val="003C6E8D"/>
    <w:rsid w:val="003D3C77"/>
    <w:rsid w:val="003D67F9"/>
    <w:rsid w:val="003D7688"/>
    <w:rsid w:val="003E3A38"/>
    <w:rsid w:val="003E69D3"/>
    <w:rsid w:val="003F1C4F"/>
    <w:rsid w:val="003F1E82"/>
    <w:rsid w:val="003F23C0"/>
    <w:rsid w:val="003F2885"/>
    <w:rsid w:val="00401D1A"/>
    <w:rsid w:val="00406F70"/>
    <w:rsid w:val="00407C9B"/>
    <w:rsid w:val="00407E0B"/>
    <w:rsid w:val="00413B54"/>
    <w:rsid w:val="00413B7F"/>
    <w:rsid w:val="00415937"/>
    <w:rsid w:val="00420EFB"/>
    <w:rsid w:val="00424E02"/>
    <w:rsid w:val="00426FD3"/>
    <w:rsid w:val="00432D23"/>
    <w:rsid w:val="004378AD"/>
    <w:rsid w:val="00440C58"/>
    <w:rsid w:val="00441188"/>
    <w:rsid w:val="00453B24"/>
    <w:rsid w:val="00463B58"/>
    <w:rsid w:val="00464882"/>
    <w:rsid w:val="004659BE"/>
    <w:rsid w:val="00466506"/>
    <w:rsid w:val="004710FD"/>
    <w:rsid w:val="00475625"/>
    <w:rsid w:val="00477616"/>
    <w:rsid w:val="004778C1"/>
    <w:rsid w:val="00477F89"/>
    <w:rsid w:val="00480801"/>
    <w:rsid w:val="00480ED7"/>
    <w:rsid w:val="00494455"/>
    <w:rsid w:val="004952DF"/>
    <w:rsid w:val="0049664B"/>
    <w:rsid w:val="004A0043"/>
    <w:rsid w:val="004A2F69"/>
    <w:rsid w:val="004A5196"/>
    <w:rsid w:val="004B2EC1"/>
    <w:rsid w:val="004C2F51"/>
    <w:rsid w:val="004C4C7C"/>
    <w:rsid w:val="004C5A7F"/>
    <w:rsid w:val="004D22FC"/>
    <w:rsid w:val="004D2B90"/>
    <w:rsid w:val="004D38DA"/>
    <w:rsid w:val="004D5A73"/>
    <w:rsid w:val="004D5AD1"/>
    <w:rsid w:val="004E35DE"/>
    <w:rsid w:val="004F5B60"/>
    <w:rsid w:val="004F655C"/>
    <w:rsid w:val="004F7CAD"/>
    <w:rsid w:val="0050218C"/>
    <w:rsid w:val="00504FE9"/>
    <w:rsid w:val="0050542B"/>
    <w:rsid w:val="005122D1"/>
    <w:rsid w:val="00515407"/>
    <w:rsid w:val="005166AB"/>
    <w:rsid w:val="00517F91"/>
    <w:rsid w:val="005239F1"/>
    <w:rsid w:val="00523CEC"/>
    <w:rsid w:val="005241F6"/>
    <w:rsid w:val="00525FA8"/>
    <w:rsid w:val="00526962"/>
    <w:rsid w:val="005278A2"/>
    <w:rsid w:val="00534255"/>
    <w:rsid w:val="00534ACE"/>
    <w:rsid w:val="00543D14"/>
    <w:rsid w:val="00543F81"/>
    <w:rsid w:val="005509D3"/>
    <w:rsid w:val="00554CE2"/>
    <w:rsid w:val="005557AB"/>
    <w:rsid w:val="00561175"/>
    <w:rsid w:val="00561484"/>
    <w:rsid w:val="00566F26"/>
    <w:rsid w:val="005745F9"/>
    <w:rsid w:val="00577927"/>
    <w:rsid w:val="005912D1"/>
    <w:rsid w:val="00592FC4"/>
    <w:rsid w:val="00594315"/>
    <w:rsid w:val="005A0F99"/>
    <w:rsid w:val="005A109C"/>
    <w:rsid w:val="005A4DD3"/>
    <w:rsid w:val="005A7F8B"/>
    <w:rsid w:val="005B1D73"/>
    <w:rsid w:val="005B3F32"/>
    <w:rsid w:val="005B6AD8"/>
    <w:rsid w:val="005C49DF"/>
    <w:rsid w:val="005D277B"/>
    <w:rsid w:val="005E603A"/>
    <w:rsid w:val="005F0195"/>
    <w:rsid w:val="005F53E6"/>
    <w:rsid w:val="00604780"/>
    <w:rsid w:val="006074DE"/>
    <w:rsid w:val="006107FB"/>
    <w:rsid w:val="0062076E"/>
    <w:rsid w:val="00623114"/>
    <w:rsid w:val="00624CCE"/>
    <w:rsid w:val="00625E33"/>
    <w:rsid w:val="006267DB"/>
    <w:rsid w:val="00627791"/>
    <w:rsid w:val="00630284"/>
    <w:rsid w:val="00634B14"/>
    <w:rsid w:val="00635500"/>
    <w:rsid w:val="006415DD"/>
    <w:rsid w:val="00642944"/>
    <w:rsid w:val="00652E19"/>
    <w:rsid w:val="006565CB"/>
    <w:rsid w:val="00657C97"/>
    <w:rsid w:val="006625EF"/>
    <w:rsid w:val="00666699"/>
    <w:rsid w:val="00670AA9"/>
    <w:rsid w:val="006712B9"/>
    <w:rsid w:val="00673008"/>
    <w:rsid w:val="006734A7"/>
    <w:rsid w:val="00675062"/>
    <w:rsid w:val="0068066F"/>
    <w:rsid w:val="00680686"/>
    <w:rsid w:val="0068167F"/>
    <w:rsid w:val="006816BB"/>
    <w:rsid w:val="0068220A"/>
    <w:rsid w:val="00682C85"/>
    <w:rsid w:val="006842BD"/>
    <w:rsid w:val="00684905"/>
    <w:rsid w:val="00687679"/>
    <w:rsid w:val="00687BA0"/>
    <w:rsid w:val="00693F1A"/>
    <w:rsid w:val="006956FD"/>
    <w:rsid w:val="00696334"/>
    <w:rsid w:val="00696A64"/>
    <w:rsid w:val="0069733B"/>
    <w:rsid w:val="006A021F"/>
    <w:rsid w:val="006A14E4"/>
    <w:rsid w:val="006A3D44"/>
    <w:rsid w:val="006A411F"/>
    <w:rsid w:val="006A47E2"/>
    <w:rsid w:val="006A47EF"/>
    <w:rsid w:val="006A72DA"/>
    <w:rsid w:val="006A734C"/>
    <w:rsid w:val="006A74E7"/>
    <w:rsid w:val="006B05A7"/>
    <w:rsid w:val="006B3EE9"/>
    <w:rsid w:val="006B4BF9"/>
    <w:rsid w:val="006C348F"/>
    <w:rsid w:val="006C3F53"/>
    <w:rsid w:val="006C5715"/>
    <w:rsid w:val="006D41AE"/>
    <w:rsid w:val="006D7611"/>
    <w:rsid w:val="006E0156"/>
    <w:rsid w:val="006E11DC"/>
    <w:rsid w:val="006E52C5"/>
    <w:rsid w:val="006F1A15"/>
    <w:rsid w:val="006F278C"/>
    <w:rsid w:val="00714480"/>
    <w:rsid w:val="007208AD"/>
    <w:rsid w:val="00724057"/>
    <w:rsid w:val="00724C15"/>
    <w:rsid w:val="00725E70"/>
    <w:rsid w:val="00726A7D"/>
    <w:rsid w:val="007303C9"/>
    <w:rsid w:val="007317A5"/>
    <w:rsid w:val="00731ACA"/>
    <w:rsid w:val="00736493"/>
    <w:rsid w:val="00737957"/>
    <w:rsid w:val="00740EF9"/>
    <w:rsid w:val="00742372"/>
    <w:rsid w:val="007439A2"/>
    <w:rsid w:val="00744C5B"/>
    <w:rsid w:val="00745AF6"/>
    <w:rsid w:val="00753BD6"/>
    <w:rsid w:val="00755A3C"/>
    <w:rsid w:val="00762058"/>
    <w:rsid w:val="00766225"/>
    <w:rsid w:val="00774FA8"/>
    <w:rsid w:val="00774FC4"/>
    <w:rsid w:val="00775730"/>
    <w:rsid w:val="007773AC"/>
    <w:rsid w:val="00777ADC"/>
    <w:rsid w:val="00784AB4"/>
    <w:rsid w:val="00786C45"/>
    <w:rsid w:val="00790D8E"/>
    <w:rsid w:val="0079426A"/>
    <w:rsid w:val="007947F9"/>
    <w:rsid w:val="007A13E4"/>
    <w:rsid w:val="007B0BE0"/>
    <w:rsid w:val="007B65B0"/>
    <w:rsid w:val="007B709F"/>
    <w:rsid w:val="007B7C43"/>
    <w:rsid w:val="007C04F8"/>
    <w:rsid w:val="007C1524"/>
    <w:rsid w:val="007C4898"/>
    <w:rsid w:val="007C5585"/>
    <w:rsid w:val="007C583A"/>
    <w:rsid w:val="007C5B7C"/>
    <w:rsid w:val="007D39E4"/>
    <w:rsid w:val="007D59F1"/>
    <w:rsid w:val="007E1409"/>
    <w:rsid w:val="007E41F1"/>
    <w:rsid w:val="007E4356"/>
    <w:rsid w:val="007E5E16"/>
    <w:rsid w:val="007F048C"/>
    <w:rsid w:val="007F1731"/>
    <w:rsid w:val="007F1769"/>
    <w:rsid w:val="007F5BF2"/>
    <w:rsid w:val="00804621"/>
    <w:rsid w:val="008170DD"/>
    <w:rsid w:val="00817105"/>
    <w:rsid w:val="008209A9"/>
    <w:rsid w:val="00840DDC"/>
    <w:rsid w:val="0084261B"/>
    <w:rsid w:val="00850EFA"/>
    <w:rsid w:val="008516A6"/>
    <w:rsid w:val="008535B9"/>
    <w:rsid w:val="00853B7A"/>
    <w:rsid w:val="00857621"/>
    <w:rsid w:val="0086086A"/>
    <w:rsid w:val="00861EA5"/>
    <w:rsid w:val="008634F8"/>
    <w:rsid w:val="0086755E"/>
    <w:rsid w:val="008711A2"/>
    <w:rsid w:val="0087352D"/>
    <w:rsid w:val="00880FF8"/>
    <w:rsid w:val="00882381"/>
    <w:rsid w:val="00883E00"/>
    <w:rsid w:val="00893DB6"/>
    <w:rsid w:val="008A070E"/>
    <w:rsid w:val="008A1CC0"/>
    <w:rsid w:val="008A204E"/>
    <w:rsid w:val="008A3A2B"/>
    <w:rsid w:val="008A41B7"/>
    <w:rsid w:val="008A4901"/>
    <w:rsid w:val="008A49E0"/>
    <w:rsid w:val="008C0910"/>
    <w:rsid w:val="008C50ED"/>
    <w:rsid w:val="008C559F"/>
    <w:rsid w:val="008C6246"/>
    <w:rsid w:val="008D19B8"/>
    <w:rsid w:val="008D210B"/>
    <w:rsid w:val="008D2A28"/>
    <w:rsid w:val="008D4259"/>
    <w:rsid w:val="008D7780"/>
    <w:rsid w:val="008D7E83"/>
    <w:rsid w:val="008D7EF6"/>
    <w:rsid w:val="008E1CEC"/>
    <w:rsid w:val="008E37B5"/>
    <w:rsid w:val="008E59AC"/>
    <w:rsid w:val="008F0B8D"/>
    <w:rsid w:val="008F1D49"/>
    <w:rsid w:val="008F2BE4"/>
    <w:rsid w:val="00900DC0"/>
    <w:rsid w:val="00904CBC"/>
    <w:rsid w:val="0090661F"/>
    <w:rsid w:val="00911B6A"/>
    <w:rsid w:val="00912E5B"/>
    <w:rsid w:val="00922F19"/>
    <w:rsid w:val="009231E4"/>
    <w:rsid w:val="00923308"/>
    <w:rsid w:val="009240C5"/>
    <w:rsid w:val="00936B5A"/>
    <w:rsid w:val="0093798F"/>
    <w:rsid w:val="009426D1"/>
    <w:rsid w:val="00945AA1"/>
    <w:rsid w:val="00950F73"/>
    <w:rsid w:val="00951415"/>
    <w:rsid w:val="00953305"/>
    <w:rsid w:val="00954F80"/>
    <w:rsid w:val="00955F09"/>
    <w:rsid w:val="00956FBE"/>
    <w:rsid w:val="00963A08"/>
    <w:rsid w:val="009650C5"/>
    <w:rsid w:val="009652A8"/>
    <w:rsid w:val="00970206"/>
    <w:rsid w:val="00971A88"/>
    <w:rsid w:val="00974C56"/>
    <w:rsid w:val="00975769"/>
    <w:rsid w:val="00981ACB"/>
    <w:rsid w:val="009868E9"/>
    <w:rsid w:val="0099487E"/>
    <w:rsid w:val="00994952"/>
    <w:rsid w:val="00996C71"/>
    <w:rsid w:val="009A0B7F"/>
    <w:rsid w:val="009A5179"/>
    <w:rsid w:val="009B61BA"/>
    <w:rsid w:val="009C3813"/>
    <w:rsid w:val="009C4413"/>
    <w:rsid w:val="009C6A00"/>
    <w:rsid w:val="009C7D67"/>
    <w:rsid w:val="009D4C8C"/>
    <w:rsid w:val="009D71EF"/>
    <w:rsid w:val="009D7CEC"/>
    <w:rsid w:val="009E528A"/>
    <w:rsid w:val="009E591A"/>
    <w:rsid w:val="009E7643"/>
    <w:rsid w:val="009F0DAD"/>
    <w:rsid w:val="009F727D"/>
    <w:rsid w:val="009F734F"/>
    <w:rsid w:val="009F78E8"/>
    <w:rsid w:val="009F7C58"/>
    <w:rsid w:val="00A0003A"/>
    <w:rsid w:val="00A032AB"/>
    <w:rsid w:val="00A034FC"/>
    <w:rsid w:val="00A0521D"/>
    <w:rsid w:val="00A07262"/>
    <w:rsid w:val="00A1014A"/>
    <w:rsid w:val="00A10A69"/>
    <w:rsid w:val="00A13FFC"/>
    <w:rsid w:val="00A16679"/>
    <w:rsid w:val="00A26409"/>
    <w:rsid w:val="00A27EA6"/>
    <w:rsid w:val="00A33EE4"/>
    <w:rsid w:val="00A360AE"/>
    <w:rsid w:val="00A429F3"/>
    <w:rsid w:val="00A44A90"/>
    <w:rsid w:val="00A45B44"/>
    <w:rsid w:val="00A45E42"/>
    <w:rsid w:val="00A517B5"/>
    <w:rsid w:val="00A53099"/>
    <w:rsid w:val="00A54B1C"/>
    <w:rsid w:val="00A55246"/>
    <w:rsid w:val="00A56D7D"/>
    <w:rsid w:val="00A614B4"/>
    <w:rsid w:val="00A735FA"/>
    <w:rsid w:val="00A76884"/>
    <w:rsid w:val="00A81596"/>
    <w:rsid w:val="00A84E47"/>
    <w:rsid w:val="00A92DF4"/>
    <w:rsid w:val="00A930BA"/>
    <w:rsid w:val="00AA3EE5"/>
    <w:rsid w:val="00AA7153"/>
    <w:rsid w:val="00AB2A3B"/>
    <w:rsid w:val="00AB4D46"/>
    <w:rsid w:val="00AB4D8A"/>
    <w:rsid w:val="00AB6D0F"/>
    <w:rsid w:val="00AB7594"/>
    <w:rsid w:val="00AB79EB"/>
    <w:rsid w:val="00AC2F10"/>
    <w:rsid w:val="00AC49FA"/>
    <w:rsid w:val="00AD440F"/>
    <w:rsid w:val="00AE4578"/>
    <w:rsid w:val="00AE6BAD"/>
    <w:rsid w:val="00AF28A1"/>
    <w:rsid w:val="00AF3FC4"/>
    <w:rsid w:val="00AF4E6A"/>
    <w:rsid w:val="00AF52AD"/>
    <w:rsid w:val="00AF616B"/>
    <w:rsid w:val="00AF7097"/>
    <w:rsid w:val="00B06439"/>
    <w:rsid w:val="00B102A5"/>
    <w:rsid w:val="00B1625A"/>
    <w:rsid w:val="00B2147F"/>
    <w:rsid w:val="00B21852"/>
    <w:rsid w:val="00B2334D"/>
    <w:rsid w:val="00B24E9D"/>
    <w:rsid w:val="00B31962"/>
    <w:rsid w:val="00B328EC"/>
    <w:rsid w:val="00B339B7"/>
    <w:rsid w:val="00B342C2"/>
    <w:rsid w:val="00B37585"/>
    <w:rsid w:val="00B413BB"/>
    <w:rsid w:val="00B467E4"/>
    <w:rsid w:val="00B47BAA"/>
    <w:rsid w:val="00B54B86"/>
    <w:rsid w:val="00B552E4"/>
    <w:rsid w:val="00B55722"/>
    <w:rsid w:val="00B557FF"/>
    <w:rsid w:val="00B56A84"/>
    <w:rsid w:val="00B56ABA"/>
    <w:rsid w:val="00B57A95"/>
    <w:rsid w:val="00B603D8"/>
    <w:rsid w:val="00B6148A"/>
    <w:rsid w:val="00B6695C"/>
    <w:rsid w:val="00B739F9"/>
    <w:rsid w:val="00B756D2"/>
    <w:rsid w:val="00B75B7F"/>
    <w:rsid w:val="00B80FFC"/>
    <w:rsid w:val="00B82907"/>
    <w:rsid w:val="00B82E0A"/>
    <w:rsid w:val="00B910A5"/>
    <w:rsid w:val="00B942E7"/>
    <w:rsid w:val="00B947FF"/>
    <w:rsid w:val="00B95676"/>
    <w:rsid w:val="00B97BB2"/>
    <w:rsid w:val="00B97E0E"/>
    <w:rsid w:val="00BB2846"/>
    <w:rsid w:val="00BB2AE2"/>
    <w:rsid w:val="00BB3F15"/>
    <w:rsid w:val="00BB512E"/>
    <w:rsid w:val="00BB69C8"/>
    <w:rsid w:val="00BB7D8B"/>
    <w:rsid w:val="00BC04EB"/>
    <w:rsid w:val="00BC22CD"/>
    <w:rsid w:val="00BC34AC"/>
    <w:rsid w:val="00BC49E6"/>
    <w:rsid w:val="00BC670F"/>
    <w:rsid w:val="00BC6E44"/>
    <w:rsid w:val="00BD0C77"/>
    <w:rsid w:val="00BD0E39"/>
    <w:rsid w:val="00BD31EC"/>
    <w:rsid w:val="00BD3B2B"/>
    <w:rsid w:val="00BD4E9F"/>
    <w:rsid w:val="00BD7E99"/>
    <w:rsid w:val="00BE2B99"/>
    <w:rsid w:val="00BF0B34"/>
    <w:rsid w:val="00BF1043"/>
    <w:rsid w:val="00BF1A63"/>
    <w:rsid w:val="00BF2108"/>
    <w:rsid w:val="00BF4397"/>
    <w:rsid w:val="00C00264"/>
    <w:rsid w:val="00C02F12"/>
    <w:rsid w:val="00C076A7"/>
    <w:rsid w:val="00C1173A"/>
    <w:rsid w:val="00C146DB"/>
    <w:rsid w:val="00C14B0F"/>
    <w:rsid w:val="00C14BED"/>
    <w:rsid w:val="00C21AF9"/>
    <w:rsid w:val="00C22B7D"/>
    <w:rsid w:val="00C24B0F"/>
    <w:rsid w:val="00C2697A"/>
    <w:rsid w:val="00C26A18"/>
    <w:rsid w:val="00C26DE2"/>
    <w:rsid w:val="00C302F3"/>
    <w:rsid w:val="00C3307F"/>
    <w:rsid w:val="00C3699C"/>
    <w:rsid w:val="00C373FD"/>
    <w:rsid w:val="00C44428"/>
    <w:rsid w:val="00C453E5"/>
    <w:rsid w:val="00C45810"/>
    <w:rsid w:val="00C4617B"/>
    <w:rsid w:val="00C5458F"/>
    <w:rsid w:val="00C56421"/>
    <w:rsid w:val="00C57B1C"/>
    <w:rsid w:val="00C634B4"/>
    <w:rsid w:val="00C63C02"/>
    <w:rsid w:val="00C64674"/>
    <w:rsid w:val="00C77889"/>
    <w:rsid w:val="00C96BC2"/>
    <w:rsid w:val="00CA3EDF"/>
    <w:rsid w:val="00CA45CA"/>
    <w:rsid w:val="00CA6C60"/>
    <w:rsid w:val="00CB203D"/>
    <w:rsid w:val="00CB2616"/>
    <w:rsid w:val="00CB42E3"/>
    <w:rsid w:val="00CB6F2C"/>
    <w:rsid w:val="00CB77A2"/>
    <w:rsid w:val="00CC358D"/>
    <w:rsid w:val="00CC4DA8"/>
    <w:rsid w:val="00CC59DA"/>
    <w:rsid w:val="00CC7F33"/>
    <w:rsid w:val="00CD4050"/>
    <w:rsid w:val="00CD4A6D"/>
    <w:rsid w:val="00CD7950"/>
    <w:rsid w:val="00CE6CC3"/>
    <w:rsid w:val="00CE7F15"/>
    <w:rsid w:val="00D034D6"/>
    <w:rsid w:val="00D2048C"/>
    <w:rsid w:val="00D2182E"/>
    <w:rsid w:val="00D22954"/>
    <w:rsid w:val="00D22EAB"/>
    <w:rsid w:val="00D246F2"/>
    <w:rsid w:val="00D24C4D"/>
    <w:rsid w:val="00D2649D"/>
    <w:rsid w:val="00D26CB5"/>
    <w:rsid w:val="00D30CA6"/>
    <w:rsid w:val="00D36135"/>
    <w:rsid w:val="00D41C97"/>
    <w:rsid w:val="00D45B7A"/>
    <w:rsid w:val="00D463CF"/>
    <w:rsid w:val="00D52B09"/>
    <w:rsid w:val="00D54638"/>
    <w:rsid w:val="00D62726"/>
    <w:rsid w:val="00D6684E"/>
    <w:rsid w:val="00D67EC0"/>
    <w:rsid w:val="00D7382B"/>
    <w:rsid w:val="00D74F45"/>
    <w:rsid w:val="00D77001"/>
    <w:rsid w:val="00D83FBC"/>
    <w:rsid w:val="00D854F9"/>
    <w:rsid w:val="00D86D29"/>
    <w:rsid w:val="00D871DA"/>
    <w:rsid w:val="00D914D1"/>
    <w:rsid w:val="00D92CBC"/>
    <w:rsid w:val="00D94989"/>
    <w:rsid w:val="00D94EA4"/>
    <w:rsid w:val="00DA24A9"/>
    <w:rsid w:val="00DA64C6"/>
    <w:rsid w:val="00DB0A90"/>
    <w:rsid w:val="00DB28C1"/>
    <w:rsid w:val="00DC172B"/>
    <w:rsid w:val="00DC3173"/>
    <w:rsid w:val="00DC5A46"/>
    <w:rsid w:val="00DC7FF8"/>
    <w:rsid w:val="00DD085B"/>
    <w:rsid w:val="00DD5899"/>
    <w:rsid w:val="00DD5CA3"/>
    <w:rsid w:val="00DD6749"/>
    <w:rsid w:val="00DE1427"/>
    <w:rsid w:val="00DE27AF"/>
    <w:rsid w:val="00DE64B3"/>
    <w:rsid w:val="00DF2658"/>
    <w:rsid w:val="00DF6999"/>
    <w:rsid w:val="00DF7DD1"/>
    <w:rsid w:val="00E05DD1"/>
    <w:rsid w:val="00E102E0"/>
    <w:rsid w:val="00E1640F"/>
    <w:rsid w:val="00E17D9E"/>
    <w:rsid w:val="00E21A7D"/>
    <w:rsid w:val="00E234CF"/>
    <w:rsid w:val="00E23C83"/>
    <w:rsid w:val="00E242F8"/>
    <w:rsid w:val="00E26726"/>
    <w:rsid w:val="00E26E3F"/>
    <w:rsid w:val="00E30E93"/>
    <w:rsid w:val="00E34498"/>
    <w:rsid w:val="00E345C4"/>
    <w:rsid w:val="00E3486B"/>
    <w:rsid w:val="00E36661"/>
    <w:rsid w:val="00E36A90"/>
    <w:rsid w:val="00E37B3A"/>
    <w:rsid w:val="00E4167D"/>
    <w:rsid w:val="00E42758"/>
    <w:rsid w:val="00E444A3"/>
    <w:rsid w:val="00E4535D"/>
    <w:rsid w:val="00E54225"/>
    <w:rsid w:val="00E564A7"/>
    <w:rsid w:val="00E6103A"/>
    <w:rsid w:val="00E616E3"/>
    <w:rsid w:val="00E73747"/>
    <w:rsid w:val="00E750F1"/>
    <w:rsid w:val="00E75D27"/>
    <w:rsid w:val="00E82590"/>
    <w:rsid w:val="00E84291"/>
    <w:rsid w:val="00E84C9D"/>
    <w:rsid w:val="00E84EC8"/>
    <w:rsid w:val="00E8652D"/>
    <w:rsid w:val="00E86654"/>
    <w:rsid w:val="00E92B8A"/>
    <w:rsid w:val="00E9304D"/>
    <w:rsid w:val="00E956C2"/>
    <w:rsid w:val="00EA1B7E"/>
    <w:rsid w:val="00EA310F"/>
    <w:rsid w:val="00EA7D98"/>
    <w:rsid w:val="00EB57F5"/>
    <w:rsid w:val="00EC06F8"/>
    <w:rsid w:val="00EC0F7F"/>
    <w:rsid w:val="00EC39E3"/>
    <w:rsid w:val="00EC4EB9"/>
    <w:rsid w:val="00EC512C"/>
    <w:rsid w:val="00ED01D9"/>
    <w:rsid w:val="00ED4EB5"/>
    <w:rsid w:val="00EE0271"/>
    <w:rsid w:val="00EE6733"/>
    <w:rsid w:val="00EF35F9"/>
    <w:rsid w:val="00EF4440"/>
    <w:rsid w:val="00EF63D4"/>
    <w:rsid w:val="00EF7013"/>
    <w:rsid w:val="00F029F6"/>
    <w:rsid w:val="00F02F04"/>
    <w:rsid w:val="00F0519F"/>
    <w:rsid w:val="00F05F04"/>
    <w:rsid w:val="00F10186"/>
    <w:rsid w:val="00F106DA"/>
    <w:rsid w:val="00F10CB2"/>
    <w:rsid w:val="00F10D6B"/>
    <w:rsid w:val="00F12D33"/>
    <w:rsid w:val="00F13073"/>
    <w:rsid w:val="00F22D91"/>
    <w:rsid w:val="00F23044"/>
    <w:rsid w:val="00F30776"/>
    <w:rsid w:val="00F32DE7"/>
    <w:rsid w:val="00F34F3A"/>
    <w:rsid w:val="00F3668F"/>
    <w:rsid w:val="00F40A4D"/>
    <w:rsid w:val="00F47DD7"/>
    <w:rsid w:val="00F5437D"/>
    <w:rsid w:val="00F54459"/>
    <w:rsid w:val="00F553AA"/>
    <w:rsid w:val="00F57443"/>
    <w:rsid w:val="00F57A3D"/>
    <w:rsid w:val="00F60922"/>
    <w:rsid w:val="00F65D9F"/>
    <w:rsid w:val="00F66557"/>
    <w:rsid w:val="00F7369D"/>
    <w:rsid w:val="00F76124"/>
    <w:rsid w:val="00F77F10"/>
    <w:rsid w:val="00F82262"/>
    <w:rsid w:val="00F924A3"/>
    <w:rsid w:val="00F93949"/>
    <w:rsid w:val="00F97CB1"/>
    <w:rsid w:val="00FA09F1"/>
    <w:rsid w:val="00FA14F1"/>
    <w:rsid w:val="00FA2015"/>
    <w:rsid w:val="00FA306D"/>
    <w:rsid w:val="00FA4D00"/>
    <w:rsid w:val="00FA559A"/>
    <w:rsid w:val="00FA7D5E"/>
    <w:rsid w:val="00FB2075"/>
    <w:rsid w:val="00FB37C1"/>
    <w:rsid w:val="00FB3EE4"/>
    <w:rsid w:val="00FB5FA0"/>
    <w:rsid w:val="00FC028E"/>
    <w:rsid w:val="00FD61FB"/>
    <w:rsid w:val="00FE34F6"/>
    <w:rsid w:val="00FE58F3"/>
    <w:rsid w:val="00FF0AE0"/>
    <w:rsid w:val="00FF2BD8"/>
    <w:rsid w:val="00FF36C3"/>
    <w:rsid w:val="03F4FF43"/>
    <w:rsid w:val="12A014D0"/>
    <w:rsid w:val="404484B5"/>
    <w:rsid w:val="4361AA85"/>
    <w:rsid w:val="4465FB1A"/>
    <w:rsid w:val="479D6E26"/>
    <w:rsid w:val="4887AE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F54459"/>
    <w:pPr>
      <w:numPr>
        <w:numId w:val="1"/>
      </w:numPr>
      <w:outlineLvl w:val="2"/>
    </w:pPr>
    <w:rPr>
      <w:rFonts w:ascii="Times New Roman" w:hAnsi="Times New Roman"/>
      <w:color w:val="000000" w:themeColor="text1"/>
    </w:r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semiHidden/>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54459"/>
    <w:rPr>
      <w:rFonts w:ascii="Times New Roman" w:eastAsiaTheme="majorEastAsia" w:hAnsi="Times New Roman" w:cstheme="majorBidi"/>
      <w:color w:val="000000" w:themeColor="text1"/>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F54459"/>
    <w:pPr>
      <w:shd w:val="clear" w:color="auto" w:fill="279A76"/>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F54459"/>
    <w:rPr>
      <w:rFonts w:ascii="Times New Roman" w:eastAsia="MS Mincho" w:hAnsi="Times New Roman" w:cs="Times New Roman"/>
      <w:color w:val="000000" w:themeColor="text1"/>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2"/>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semiHidden/>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paragraph" w:styleId="NoSpacing">
    <w:name w:val="No Spacing"/>
    <w:uiPriority w:val="1"/>
    <w:qFormat/>
    <w:rsid w:val="00963A08"/>
    <w:pPr>
      <w:spacing w:after="0" w:line="240" w:lineRule="auto"/>
      <w:contextualSpacing/>
    </w:pPr>
    <w:rPr>
      <w:rFonts w:ascii="Montserrat" w:hAnsi="Montserrat"/>
      <w:color w:val="0A1C16"/>
      <w:sz w:val="20"/>
    </w:rPr>
  </w:style>
  <w:style w:type="paragraph" w:styleId="NormalWeb">
    <w:name w:val="Normal (Web)"/>
    <w:basedOn w:val="Normal"/>
    <w:uiPriority w:val="99"/>
    <w:unhideWhenUsed/>
    <w:rsid w:val="00BD3B2B"/>
    <w:rPr>
      <w:rFonts w:ascii="Times New Roman" w:hAnsi="Times New Roman" w:cs="Times New Roman"/>
      <w:sz w:val="24"/>
      <w:szCs w:val="24"/>
    </w:rPr>
  </w:style>
  <w:style w:type="paragraph" w:customStyle="1" w:styleId="NumberingLevel1">
    <w:name w:val="Numbering Level 1"/>
    <w:basedOn w:val="ListParagraph"/>
    <w:link w:val="NumberingLevel1Char"/>
    <w:uiPriority w:val="4"/>
    <w:qFormat/>
    <w:rsid w:val="00133135"/>
    <w:pPr>
      <w:numPr>
        <w:ilvl w:val="0"/>
        <w:numId w:val="4"/>
      </w:numPr>
      <w:spacing w:after="120" w:line="259" w:lineRule="auto"/>
      <w:contextualSpacing w:val="0"/>
      <w:jc w:val="both"/>
    </w:pPr>
    <w:rPr>
      <w:rFonts w:asciiTheme="minorHAnsi" w:hAnsiTheme="minorHAnsi" w:cs="Times New Roman"/>
      <w:color w:val="auto"/>
      <w:sz w:val="22"/>
      <w:szCs w:val="24"/>
      <w:lang w:val="nl-NL"/>
    </w:rPr>
  </w:style>
  <w:style w:type="character" w:customStyle="1" w:styleId="NumberingLevel1Char">
    <w:name w:val="Numbering Level 1 Char"/>
    <w:basedOn w:val="DefaultParagraphFont"/>
    <w:link w:val="NumberingLevel1"/>
    <w:uiPriority w:val="4"/>
    <w:rsid w:val="00133135"/>
    <w:rPr>
      <w:rFonts w:cs="Times New Roman"/>
      <w:szCs w:val="24"/>
      <w:lang w:val="nl-NL"/>
    </w:rPr>
  </w:style>
  <w:style w:type="paragraph" w:customStyle="1" w:styleId="NumberingLevel2">
    <w:name w:val="Numbering Level 2"/>
    <w:basedOn w:val="NumberingLevel1"/>
    <w:link w:val="NumberingLevel2Char"/>
    <w:uiPriority w:val="4"/>
    <w:qFormat/>
    <w:rsid w:val="00133135"/>
    <w:pPr>
      <w:numPr>
        <w:ilvl w:val="1"/>
      </w:numPr>
    </w:pPr>
  </w:style>
  <w:style w:type="character" w:customStyle="1" w:styleId="NumberingLevel2Char">
    <w:name w:val="Numbering Level 2 Char"/>
    <w:basedOn w:val="NumberingLevel1Char"/>
    <w:link w:val="NumberingLevel2"/>
    <w:uiPriority w:val="4"/>
    <w:rsid w:val="00133135"/>
    <w:rPr>
      <w:rFonts w:cs="Times New Roman"/>
      <w:szCs w:val="24"/>
      <w:lang w:val="nl-NL"/>
    </w:rPr>
  </w:style>
  <w:style w:type="paragraph" w:customStyle="1" w:styleId="NumberingLevel3">
    <w:name w:val="Numbering Level 3"/>
    <w:basedOn w:val="NumberingLevel1"/>
    <w:link w:val="NumberingLevel3Char"/>
    <w:uiPriority w:val="4"/>
    <w:qFormat/>
    <w:rsid w:val="00133135"/>
    <w:pPr>
      <w:numPr>
        <w:ilvl w:val="2"/>
      </w:numPr>
    </w:pPr>
  </w:style>
  <w:style w:type="character" w:customStyle="1" w:styleId="NumberingLevel3Char">
    <w:name w:val="Numbering Level 3 Char"/>
    <w:basedOn w:val="NumberingLevel1Char"/>
    <w:link w:val="NumberingLevel3"/>
    <w:uiPriority w:val="4"/>
    <w:rsid w:val="00133135"/>
    <w:rPr>
      <w:rFonts w:cs="Times New Roman"/>
      <w:szCs w:val="24"/>
      <w:lang w:val="nl-NL"/>
    </w:rPr>
  </w:style>
  <w:style w:type="paragraph" w:customStyle="1" w:styleId="NumberingLevel4">
    <w:name w:val="Numbering Level 4"/>
    <w:basedOn w:val="NumberingLevel3"/>
    <w:uiPriority w:val="4"/>
    <w:qFormat/>
    <w:rsid w:val="00133135"/>
    <w:pPr>
      <w:numPr>
        <w:ilvl w:val="3"/>
      </w:numPr>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customXml/itemProps2.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customXml/itemProps3.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4.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Rebecca Powell</cp:lastModifiedBy>
  <cp:revision>2</cp:revision>
  <cp:lastPrinted>2025-02-06T01:47:00Z</cp:lastPrinted>
  <dcterms:created xsi:type="dcterms:W3CDTF">2025-10-12T04:54:00Z</dcterms:created>
  <dcterms:modified xsi:type="dcterms:W3CDTF">2025-10-12T04:54:00Z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